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87" w:rsidRPr="00084AB8" w:rsidRDefault="00084AB8" w:rsidP="00084AB8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084AB8">
        <w:rPr>
          <w:rFonts w:ascii="黑体" w:eastAsia="黑体" w:hAnsi="黑体" w:hint="eastAsia"/>
          <w:b/>
          <w:sz w:val="30"/>
          <w:szCs w:val="30"/>
        </w:rPr>
        <w:t>减少电子税务局业务阻断</w:t>
      </w:r>
    </w:p>
    <w:p w:rsidR="00084AB8" w:rsidRDefault="00084AB8" w:rsidP="00084AB8">
      <w:pPr>
        <w:jc w:val="right"/>
        <w:rPr>
          <w:rFonts w:ascii="黑体" w:eastAsia="黑体" w:hAnsi="黑体" w:hint="eastAsia"/>
          <w:b/>
          <w:sz w:val="30"/>
          <w:szCs w:val="30"/>
        </w:rPr>
      </w:pPr>
      <w:r w:rsidRPr="00084AB8">
        <w:rPr>
          <w:rFonts w:ascii="黑体" w:eastAsia="黑体" w:hAnsi="黑体" w:hint="eastAsia"/>
          <w:b/>
          <w:sz w:val="30"/>
          <w:szCs w:val="30"/>
        </w:rPr>
        <w:t>---其他材料（图片、视频）</w:t>
      </w:r>
    </w:p>
    <w:p w:rsidR="00084AB8" w:rsidRPr="00817923" w:rsidRDefault="00084AB8" w:rsidP="00084AB8">
      <w:pPr>
        <w:ind w:firstLine="482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业务介绍：纳税人为</w:t>
      </w:r>
      <w:r w:rsidRPr="00817923">
        <w:rPr>
          <w:rFonts w:ascii="仿宋" w:eastAsia="仿宋" w:hAnsi="仿宋"/>
          <w:sz w:val="28"/>
          <w:szCs w:val="28"/>
        </w:rPr>
        <w:t>非正常户时，</w:t>
      </w:r>
      <w:r>
        <w:rPr>
          <w:rFonts w:ascii="仿宋" w:eastAsia="仿宋" w:hAnsi="仿宋" w:hint="eastAsia"/>
          <w:sz w:val="28"/>
          <w:szCs w:val="28"/>
        </w:rPr>
        <w:t>可通过电子税务局</w:t>
      </w:r>
      <w:r w:rsidRPr="00817923">
        <w:rPr>
          <w:rFonts w:ascii="仿宋" w:eastAsia="仿宋" w:hAnsi="仿宋" w:hint="eastAsia"/>
          <w:sz w:val="28"/>
          <w:szCs w:val="28"/>
        </w:rPr>
        <w:t>模块补报非</w:t>
      </w:r>
      <w:r w:rsidRPr="00817923">
        <w:rPr>
          <w:rFonts w:ascii="仿宋" w:eastAsia="仿宋" w:hAnsi="仿宋"/>
          <w:sz w:val="28"/>
          <w:szCs w:val="28"/>
        </w:rPr>
        <w:t>正常</w:t>
      </w:r>
      <w:r w:rsidRPr="00817923">
        <w:rPr>
          <w:rFonts w:ascii="仿宋" w:eastAsia="仿宋" w:hAnsi="仿宋" w:hint="eastAsia"/>
          <w:sz w:val="28"/>
          <w:szCs w:val="28"/>
        </w:rPr>
        <w:t>户</w:t>
      </w:r>
      <w:r w:rsidRPr="00817923">
        <w:rPr>
          <w:rFonts w:ascii="仿宋" w:eastAsia="仿宋" w:hAnsi="仿宋"/>
          <w:sz w:val="28"/>
          <w:szCs w:val="28"/>
        </w:rPr>
        <w:t>认定</w:t>
      </w:r>
      <w:r w:rsidRPr="00817923">
        <w:rPr>
          <w:rFonts w:ascii="仿宋" w:eastAsia="仿宋" w:hAnsi="仿宋" w:hint="eastAsia"/>
          <w:sz w:val="28"/>
          <w:szCs w:val="28"/>
        </w:rPr>
        <w:t>特定</w:t>
      </w:r>
      <w:r w:rsidRPr="00817923">
        <w:rPr>
          <w:rFonts w:ascii="仿宋" w:eastAsia="仿宋" w:hAnsi="仿宋"/>
          <w:sz w:val="28"/>
          <w:szCs w:val="28"/>
        </w:rPr>
        <w:t>期间</w:t>
      </w:r>
      <w:r w:rsidRPr="00817923">
        <w:rPr>
          <w:rFonts w:ascii="仿宋" w:eastAsia="仿宋" w:hAnsi="仿宋" w:hint="eastAsia"/>
          <w:sz w:val="28"/>
          <w:szCs w:val="28"/>
        </w:rPr>
        <w:t>部</w:t>
      </w:r>
      <w:r w:rsidRPr="00817923">
        <w:rPr>
          <w:rFonts w:ascii="仿宋" w:eastAsia="仿宋" w:hAnsi="仿宋"/>
          <w:sz w:val="28"/>
          <w:szCs w:val="28"/>
        </w:rPr>
        <w:t>分税种的</w:t>
      </w:r>
      <w:r w:rsidRPr="00817923">
        <w:rPr>
          <w:rFonts w:ascii="仿宋" w:eastAsia="仿宋" w:hAnsi="仿宋" w:hint="eastAsia"/>
          <w:sz w:val="28"/>
          <w:szCs w:val="28"/>
        </w:rPr>
        <w:t>往期未申报。</w:t>
      </w:r>
    </w:p>
    <w:p w:rsidR="00084AB8" w:rsidRPr="00817923" w:rsidRDefault="00084AB8" w:rsidP="00084AB8">
      <w:pPr>
        <w:ind w:firstLine="482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1. 进入界面</w:t>
      </w:r>
    </w:p>
    <w:p w:rsidR="00084AB8" w:rsidRPr="00817923" w:rsidRDefault="00084AB8" w:rsidP="00084AB8">
      <w:pPr>
        <w:ind w:firstLine="480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功能入口：【办税桌面】</w:t>
      </w:r>
      <w:r w:rsidRPr="00817923">
        <w:rPr>
          <w:rFonts w:ascii="仿宋" w:eastAsia="仿宋" w:hAnsi="仿宋" w:hint="eastAsia"/>
          <w:sz w:val="28"/>
          <w:szCs w:val="28"/>
        </w:rPr>
        <w:sym w:font="Wingdings" w:char="F0E0"/>
      </w:r>
      <w:r w:rsidRPr="00817923">
        <w:rPr>
          <w:rFonts w:ascii="仿宋" w:eastAsia="仿宋" w:hAnsi="仿宋" w:hint="eastAsia"/>
          <w:sz w:val="28"/>
          <w:szCs w:val="28"/>
        </w:rPr>
        <w:t>【我要</w:t>
      </w:r>
      <w:r w:rsidRPr="00817923">
        <w:rPr>
          <w:rFonts w:ascii="仿宋" w:eastAsia="仿宋" w:hAnsi="仿宋"/>
          <w:sz w:val="28"/>
          <w:szCs w:val="28"/>
        </w:rPr>
        <w:t>办税</w:t>
      </w:r>
      <w:r w:rsidRPr="00817923">
        <w:rPr>
          <w:rFonts w:ascii="仿宋" w:eastAsia="仿宋" w:hAnsi="仿宋" w:hint="eastAsia"/>
          <w:sz w:val="28"/>
          <w:szCs w:val="28"/>
        </w:rPr>
        <w:t>】</w:t>
      </w:r>
      <w:r w:rsidRPr="00817923">
        <w:rPr>
          <w:rFonts w:ascii="仿宋" w:eastAsia="仿宋" w:hAnsi="仿宋"/>
          <w:sz w:val="28"/>
          <w:szCs w:val="28"/>
        </w:rPr>
        <w:t>-</w:t>
      </w:r>
      <w:r w:rsidRPr="00817923">
        <w:rPr>
          <w:rFonts w:ascii="仿宋" w:eastAsia="仿宋" w:hAnsi="仿宋" w:hint="eastAsia"/>
          <w:sz w:val="28"/>
          <w:szCs w:val="28"/>
        </w:rPr>
        <w:t>【税费申报及</w:t>
      </w:r>
      <w:r w:rsidRPr="00817923">
        <w:rPr>
          <w:rFonts w:ascii="仿宋" w:eastAsia="仿宋" w:hAnsi="仿宋"/>
          <w:sz w:val="28"/>
          <w:szCs w:val="28"/>
        </w:rPr>
        <w:t>缴纳</w:t>
      </w:r>
      <w:r w:rsidRPr="00817923">
        <w:rPr>
          <w:rFonts w:ascii="仿宋" w:eastAsia="仿宋" w:hAnsi="仿宋" w:hint="eastAsia"/>
          <w:sz w:val="28"/>
          <w:szCs w:val="28"/>
        </w:rPr>
        <w:t>】</w:t>
      </w:r>
      <w:r w:rsidRPr="00817923">
        <w:rPr>
          <w:rFonts w:ascii="仿宋" w:eastAsia="仿宋" w:hAnsi="仿宋"/>
          <w:sz w:val="28"/>
          <w:szCs w:val="28"/>
        </w:rPr>
        <w:t>-</w:t>
      </w:r>
      <w:r w:rsidRPr="00817923">
        <w:rPr>
          <w:rFonts w:ascii="仿宋" w:eastAsia="仿宋" w:hAnsi="仿宋" w:hint="eastAsia"/>
          <w:sz w:val="28"/>
          <w:szCs w:val="28"/>
        </w:rPr>
        <w:t>【非正常</w:t>
      </w:r>
      <w:r w:rsidRPr="00817923">
        <w:rPr>
          <w:rFonts w:ascii="仿宋" w:eastAsia="仿宋" w:hAnsi="仿宋"/>
          <w:sz w:val="28"/>
          <w:szCs w:val="28"/>
        </w:rPr>
        <w:t>户业务</w:t>
      </w:r>
      <w:r w:rsidRPr="00817923">
        <w:rPr>
          <w:rFonts w:ascii="仿宋" w:eastAsia="仿宋" w:hAnsi="仿宋" w:hint="eastAsia"/>
          <w:sz w:val="28"/>
          <w:szCs w:val="28"/>
        </w:rPr>
        <w:t>】</w:t>
      </w:r>
      <w:r w:rsidRPr="00817923">
        <w:rPr>
          <w:rFonts w:ascii="仿宋" w:eastAsia="仿宋" w:hAnsi="仿宋"/>
          <w:sz w:val="28"/>
          <w:szCs w:val="28"/>
        </w:rPr>
        <w:t>-</w:t>
      </w:r>
      <w:r w:rsidRPr="00817923">
        <w:rPr>
          <w:rFonts w:ascii="仿宋" w:eastAsia="仿宋" w:hAnsi="仿宋" w:hint="eastAsia"/>
          <w:sz w:val="28"/>
          <w:szCs w:val="28"/>
        </w:rPr>
        <w:t>【非</w:t>
      </w:r>
      <w:r w:rsidRPr="00817923">
        <w:rPr>
          <w:rFonts w:ascii="仿宋" w:eastAsia="仿宋" w:hAnsi="仿宋"/>
          <w:sz w:val="28"/>
          <w:szCs w:val="28"/>
        </w:rPr>
        <w:t>正常</w:t>
      </w:r>
      <w:r w:rsidRPr="00817923">
        <w:rPr>
          <w:rFonts w:ascii="仿宋" w:eastAsia="仿宋" w:hAnsi="仿宋" w:hint="eastAsia"/>
          <w:sz w:val="28"/>
          <w:szCs w:val="28"/>
        </w:rPr>
        <w:t>户</w:t>
      </w:r>
      <w:r w:rsidRPr="00817923">
        <w:rPr>
          <w:rFonts w:ascii="仿宋" w:eastAsia="仿宋" w:hAnsi="仿宋"/>
          <w:sz w:val="28"/>
          <w:szCs w:val="28"/>
        </w:rPr>
        <w:t>往期申报</w:t>
      </w:r>
      <w:r w:rsidRPr="00817923">
        <w:rPr>
          <w:rFonts w:ascii="仿宋" w:eastAsia="仿宋" w:hAnsi="仿宋" w:hint="eastAsia"/>
          <w:sz w:val="28"/>
          <w:szCs w:val="28"/>
        </w:rPr>
        <w:t>】，即可进入该界面。</w:t>
      </w:r>
    </w:p>
    <w:p w:rsidR="00084AB8" w:rsidRPr="00817923" w:rsidRDefault="00084AB8" w:rsidP="00084AB8">
      <w:pPr>
        <w:ind w:firstLine="482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2. 填写申报表</w:t>
      </w:r>
    </w:p>
    <w:p w:rsidR="00084AB8" w:rsidRPr="00817923" w:rsidRDefault="00084AB8" w:rsidP="00084AB8">
      <w:pPr>
        <w:shd w:val="clear" w:color="auto" w:fill="FFFFFF"/>
        <w:spacing w:line="300" w:lineRule="atLeast"/>
        <w:ind w:firstLine="480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进入非</w:t>
      </w:r>
      <w:proofErr w:type="gramStart"/>
      <w:r w:rsidRPr="00817923">
        <w:rPr>
          <w:rFonts w:ascii="仿宋" w:eastAsia="仿宋" w:hAnsi="仿宋"/>
          <w:sz w:val="28"/>
          <w:szCs w:val="28"/>
        </w:rPr>
        <w:t>正常</w:t>
      </w:r>
      <w:r w:rsidRPr="00817923">
        <w:rPr>
          <w:rFonts w:ascii="仿宋" w:eastAsia="仿宋" w:hAnsi="仿宋" w:hint="eastAsia"/>
          <w:sz w:val="28"/>
          <w:szCs w:val="28"/>
        </w:rPr>
        <w:t>往</w:t>
      </w:r>
      <w:r w:rsidRPr="00817923">
        <w:rPr>
          <w:rFonts w:ascii="仿宋" w:eastAsia="仿宋" w:hAnsi="仿宋"/>
          <w:sz w:val="28"/>
          <w:szCs w:val="28"/>
        </w:rPr>
        <w:t>期申报</w:t>
      </w:r>
      <w:proofErr w:type="gramEnd"/>
      <w:r w:rsidRPr="00817923">
        <w:rPr>
          <w:rFonts w:ascii="仿宋" w:eastAsia="仿宋" w:hAnsi="仿宋"/>
          <w:sz w:val="28"/>
          <w:szCs w:val="28"/>
        </w:rPr>
        <w:t>模块，</w:t>
      </w:r>
      <w:r w:rsidRPr="00817923">
        <w:rPr>
          <w:rFonts w:ascii="仿宋" w:eastAsia="仿宋" w:hAnsi="仿宋" w:hint="eastAsia"/>
          <w:sz w:val="28"/>
          <w:szCs w:val="28"/>
        </w:rPr>
        <w:t>请仔细</w:t>
      </w:r>
      <w:r w:rsidRPr="00817923">
        <w:rPr>
          <w:rFonts w:ascii="仿宋" w:eastAsia="仿宋" w:hAnsi="仿宋"/>
          <w:sz w:val="28"/>
          <w:szCs w:val="28"/>
        </w:rPr>
        <w:t>阅读温馨提示。</w:t>
      </w:r>
      <w:r w:rsidRPr="00817923">
        <w:rPr>
          <w:rFonts w:ascii="仿宋" w:eastAsia="仿宋" w:hAnsi="仿宋" w:hint="eastAsia"/>
          <w:sz w:val="28"/>
          <w:szCs w:val="28"/>
        </w:rPr>
        <w:t>点击“填写申报表”，转到相应的申报表界面，申报表的填写参考对应申报业务的描述。</w:t>
      </w:r>
    </w:p>
    <w:p w:rsidR="00084AB8" w:rsidRPr="00817923" w:rsidRDefault="00084AB8" w:rsidP="00084AB8">
      <w:pPr>
        <w:shd w:val="clear" w:color="auto" w:fill="FFFFFF"/>
        <w:spacing w:line="300" w:lineRule="atLeast"/>
        <w:ind w:firstLine="480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272030"/>
            <wp:effectExtent l="0" t="0" r="0" b="0"/>
            <wp:docPr id="776" name="图片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图片 77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B8" w:rsidRPr="00817923" w:rsidRDefault="00084AB8" w:rsidP="00084AB8">
      <w:pPr>
        <w:shd w:val="clear" w:color="auto" w:fill="FFFFFF"/>
        <w:spacing w:line="300" w:lineRule="atLeast"/>
        <w:ind w:firstLine="482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3.申</w:t>
      </w:r>
      <w:r w:rsidRPr="00817923">
        <w:rPr>
          <w:rFonts w:ascii="仿宋" w:eastAsia="仿宋" w:hAnsi="仿宋"/>
          <w:sz w:val="28"/>
          <w:szCs w:val="28"/>
        </w:rPr>
        <w:t>报</w:t>
      </w:r>
    </w:p>
    <w:p w:rsidR="00084AB8" w:rsidRPr="001F20F9" w:rsidRDefault="00084AB8" w:rsidP="00084AB8">
      <w:pPr>
        <w:shd w:val="clear" w:color="auto" w:fill="FFFFFF"/>
        <w:spacing w:line="300" w:lineRule="atLeast"/>
        <w:ind w:firstLine="480"/>
        <w:rPr>
          <w:rFonts w:ascii="仿宋" w:eastAsia="仿宋" w:hAnsi="仿宋"/>
          <w:sz w:val="28"/>
          <w:szCs w:val="28"/>
        </w:rPr>
      </w:pPr>
      <w:r w:rsidRPr="00817923">
        <w:rPr>
          <w:rFonts w:ascii="仿宋" w:eastAsia="仿宋" w:hAnsi="仿宋" w:hint="eastAsia"/>
          <w:sz w:val="28"/>
          <w:szCs w:val="28"/>
        </w:rPr>
        <w:t>点击“填</w:t>
      </w:r>
      <w:r w:rsidRPr="00817923">
        <w:rPr>
          <w:rFonts w:ascii="仿宋" w:eastAsia="仿宋" w:hAnsi="仿宋"/>
          <w:sz w:val="28"/>
          <w:szCs w:val="28"/>
        </w:rPr>
        <w:t>写申报表”</w:t>
      </w:r>
      <w:r w:rsidRPr="00817923">
        <w:rPr>
          <w:rFonts w:ascii="仿宋" w:eastAsia="仿宋" w:hAnsi="仿宋" w:hint="eastAsia"/>
          <w:sz w:val="28"/>
          <w:szCs w:val="28"/>
        </w:rPr>
        <w:t>，进</w:t>
      </w:r>
      <w:r w:rsidRPr="00817923">
        <w:rPr>
          <w:rFonts w:ascii="仿宋" w:eastAsia="仿宋" w:hAnsi="仿宋"/>
          <w:sz w:val="28"/>
          <w:szCs w:val="28"/>
        </w:rPr>
        <w:t>入申报表填写</w:t>
      </w:r>
      <w:r w:rsidRPr="00817923">
        <w:rPr>
          <w:rFonts w:ascii="仿宋" w:eastAsia="仿宋" w:hAnsi="仿宋" w:hint="eastAsia"/>
          <w:sz w:val="28"/>
          <w:szCs w:val="28"/>
        </w:rPr>
        <w:t>完</w:t>
      </w:r>
      <w:r w:rsidRPr="00817923">
        <w:rPr>
          <w:rFonts w:ascii="仿宋" w:eastAsia="仿宋" w:hAnsi="仿宋"/>
          <w:sz w:val="28"/>
          <w:szCs w:val="28"/>
        </w:rPr>
        <w:t>成申报业务</w:t>
      </w:r>
    </w:p>
    <w:p w:rsidR="00084AB8" w:rsidRPr="00084AB8" w:rsidRDefault="00084AB8" w:rsidP="00084AB8">
      <w:pPr>
        <w:ind w:right="300"/>
        <w:jc w:val="left"/>
        <w:rPr>
          <w:rFonts w:ascii="黑体" w:eastAsia="黑体" w:hAnsi="黑体"/>
          <w:b/>
          <w:sz w:val="30"/>
          <w:szCs w:val="30"/>
        </w:rPr>
      </w:pPr>
    </w:p>
    <w:sectPr w:rsidR="00084AB8" w:rsidRPr="00084AB8" w:rsidSect="009B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AB8"/>
    <w:rsid w:val="00084AB8"/>
    <w:rsid w:val="009B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4A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4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杨婧</dc:creator>
  <cp:lastModifiedBy>杨婧</cp:lastModifiedBy>
  <cp:revision>1</cp:revision>
  <dcterms:created xsi:type="dcterms:W3CDTF">2019-05-14T02:47:00Z</dcterms:created>
  <dcterms:modified xsi:type="dcterms:W3CDTF">2019-05-14T02:49:00Z</dcterms:modified>
</cp:coreProperties>
</file>