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595" w:rsidRDefault="00CF3595" w:rsidP="00CF3595">
      <w:pPr>
        <w:pStyle w:val="3"/>
      </w:pPr>
      <w:r>
        <w:rPr>
          <w:rFonts w:hint="eastAsia"/>
        </w:rPr>
        <w:tab/>
        <w:t>制度信息报告</w:t>
      </w:r>
    </w:p>
    <w:p w:rsidR="00CF3595" w:rsidRDefault="00CF3595" w:rsidP="00CF3595">
      <w:pPr>
        <w:pStyle w:val="4"/>
      </w:pPr>
      <w:r>
        <w:rPr>
          <w:rFonts w:hint="eastAsia"/>
        </w:rPr>
        <w:t>存款账户账号报告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【业务概述】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从事生产、经营的纳税人应当自开立基本存款账户或者其他存款账户之日起</w:t>
      </w:r>
      <w:r>
        <w:rPr>
          <w:rFonts w:ascii="楷体" w:hAnsi="楷体"/>
          <w:szCs w:val="24"/>
        </w:rPr>
        <w:t>15</w:t>
      </w:r>
      <w:r>
        <w:rPr>
          <w:rFonts w:ascii="楷体" w:hAnsi="楷体" w:hint="eastAsia"/>
          <w:szCs w:val="24"/>
        </w:rPr>
        <w:t>日内，向主管税务机关书面报告其全部账号；发生变化的，应当自发生变化之日起</w:t>
      </w:r>
      <w:r>
        <w:rPr>
          <w:rFonts w:ascii="楷体" w:hAnsi="楷体"/>
          <w:szCs w:val="24"/>
        </w:rPr>
        <w:t>15</w:t>
      </w:r>
      <w:r>
        <w:rPr>
          <w:rFonts w:ascii="楷体" w:hAnsi="楷体" w:hint="eastAsia"/>
          <w:szCs w:val="24"/>
        </w:rPr>
        <w:t>日内，向主管税务机关报告。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【操作步骤】</w:t>
      </w:r>
    </w:p>
    <w:p w:rsidR="00CF3595" w:rsidRDefault="00CF3595" w:rsidP="00CF3595">
      <w:pPr>
        <w:pStyle w:val="a3"/>
        <w:numPr>
          <w:ilvl w:val="0"/>
          <w:numId w:val="2"/>
        </w:numPr>
        <w:spacing w:line="240" w:lineRule="auto"/>
        <w:ind w:firstLineChars="0"/>
        <w:rPr>
          <w:rFonts w:ascii="楷体" w:hAnsi="楷体" w:cs="宋体"/>
          <w:b/>
          <w:szCs w:val="24"/>
          <w:lang w:val="zh-CN"/>
        </w:rPr>
      </w:pPr>
      <w:r>
        <w:rPr>
          <w:rFonts w:ascii="楷体" w:hAnsi="楷体" w:cs="宋体" w:hint="eastAsia"/>
          <w:b/>
          <w:szCs w:val="24"/>
          <w:lang w:val="zh-CN"/>
        </w:rPr>
        <w:t>进入界面</w:t>
      </w:r>
    </w:p>
    <w:p w:rsidR="00CF3595" w:rsidRDefault="00CF3595" w:rsidP="00CF3595">
      <w:pPr>
        <w:ind w:firstLineChars="0"/>
        <w:rPr>
          <w:rFonts w:ascii="楷体" w:hAnsi="楷体" w:cs="Calibri"/>
          <w:szCs w:val="24"/>
        </w:rPr>
      </w:pPr>
      <w:r>
        <w:rPr>
          <w:rFonts w:ascii="楷体" w:hAnsi="楷体" w:hint="eastAsia"/>
          <w:szCs w:val="24"/>
        </w:rPr>
        <w:t>功能入口：【办税桌面】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【我要办税】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</w:t>
      </w:r>
      <w:hyperlink r:id="rId5" w:anchor="menu-2120201" w:history="1">
        <w:r>
          <w:rPr>
            <w:rFonts w:ascii="楷体" w:hAnsi="楷体" w:hint="eastAsia"/>
            <w:szCs w:val="24"/>
          </w:rPr>
          <w:t>综合信息报告</w:t>
        </w:r>
      </w:hyperlink>
      <w:r>
        <w:rPr>
          <w:rFonts w:ascii="楷体" w:hAnsi="楷体" w:hint="eastAsia"/>
          <w:szCs w:val="24"/>
        </w:rPr>
        <w:t>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【制度</w:t>
      </w:r>
      <w:r>
        <w:rPr>
          <w:rFonts w:ascii="楷体" w:hAnsi="楷体"/>
          <w:szCs w:val="24"/>
        </w:rPr>
        <w:t>信息</w:t>
      </w:r>
      <w:r>
        <w:rPr>
          <w:rFonts w:ascii="楷体" w:hAnsi="楷体" w:hint="eastAsia"/>
          <w:szCs w:val="24"/>
        </w:rPr>
        <w:t>报告】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【存</w:t>
      </w:r>
      <w:r>
        <w:rPr>
          <w:rFonts w:ascii="楷体" w:hAnsi="楷体"/>
          <w:szCs w:val="24"/>
        </w:rPr>
        <w:t>款账</w:t>
      </w:r>
      <w:r>
        <w:rPr>
          <w:rFonts w:ascii="楷体" w:hAnsi="楷体" w:hint="eastAsia"/>
          <w:szCs w:val="24"/>
        </w:rPr>
        <w:t>户</w:t>
      </w:r>
      <w:r>
        <w:rPr>
          <w:rFonts w:ascii="楷体" w:hAnsi="楷体"/>
          <w:szCs w:val="24"/>
        </w:rPr>
        <w:t>账号报告】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</w:p>
    <w:p w:rsidR="00CF3595" w:rsidRDefault="00CF3595" w:rsidP="00CF3595">
      <w:pPr>
        <w:ind w:firstLine="482"/>
        <w:rPr>
          <w:rFonts w:ascii="楷体" w:hAnsi="楷体" w:cstheme="minorHAnsi"/>
          <w:b/>
          <w:szCs w:val="24"/>
        </w:rPr>
      </w:pPr>
      <w:r>
        <w:rPr>
          <w:rFonts w:ascii="楷体" w:hAnsi="楷体" w:cstheme="minorHAnsi" w:hint="eastAsia"/>
          <w:b/>
          <w:szCs w:val="24"/>
        </w:rPr>
        <w:t>2</w:t>
      </w:r>
      <w:r>
        <w:rPr>
          <w:rFonts w:ascii="楷体" w:hAnsi="楷体" w:cstheme="minorHAnsi"/>
          <w:b/>
          <w:szCs w:val="24"/>
        </w:rPr>
        <w:t>.填写</w:t>
      </w:r>
      <w:r>
        <w:rPr>
          <w:rFonts w:ascii="楷体" w:hAnsi="楷体" w:cstheme="minorHAnsi" w:hint="eastAsia"/>
          <w:b/>
          <w:szCs w:val="24"/>
        </w:rPr>
        <w:t>申请表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（1）界面自动显示</w:t>
      </w:r>
      <w:r>
        <w:rPr>
          <w:rFonts w:ascii="楷体" w:hAnsi="楷体"/>
          <w:szCs w:val="24"/>
        </w:rPr>
        <w:t>纳税人基本信息</w:t>
      </w:r>
      <w:r>
        <w:rPr>
          <w:rFonts w:ascii="楷体" w:hAnsi="楷体" w:hint="eastAsia"/>
          <w:szCs w:val="24"/>
        </w:rPr>
        <w:t>。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（2）点击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/>
          <w:szCs w:val="24"/>
        </w:rPr>
        <w:t>增加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/>
          <w:szCs w:val="24"/>
        </w:rPr>
        <w:t>按钮可以增加数据，点击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/>
          <w:szCs w:val="24"/>
        </w:rPr>
        <w:t>删除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/>
          <w:szCs w:val="24"/>
        </w:rPr>
        <w:t>按钮可以删除数据</w:t>
      </w:r>
      <w:r>
        <w:rPr>
          <w:rFonts w:ascii="楷体" w:hAnsi="楷体" w:hint="eastAsia"/>
          <w:szCs w:val="24"/>
        </w:rPr>
        <w:t>。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（3）账户</w:t>
      </w:r>
      <w:r>
        <w:rPr>
          <w:rFonts w:ascii="楷体" w:hAnsi="楷体"/>
          <w:szCs w:val="24"/>
        </w:rPr>
        <w:t>性质、行政区划等字段可以由下拉框</w:t>
      </w:r>
      <w:r>
        <w:rPr>
          <w:rFonts w:ascii="楷体" w:hAnsi="楷体" w:hint="eastAsia"/>
          <w:szCs w:val="24"/>
        </w:rPr>
        <w:t>选择.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noProof/>
          <w:szCs w:val="24"/>
        </w:rPr>
        <w:drawing>
          <wp:inline distT="0" distB="0" distL="0" distR="0">
            <wp:extent cx="5274310" cy="2544445"/>
            <wp:effectExtent l="0" t="0" r="2540" b="8255"/>
            <wp:docPr id="230" name="图片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图片 2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（4）点击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/>
          <w:szCs w:val="24"/>
        </w:rPr>
        <w:t>下一步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/>
          <w:szCs w:val="24"/>
        </w:rPr>
        <w:t>，转到</w:t>
      </w:r>
      <w:r>
        <w:rPr>
          <w:rFonts w:ascii="楷体" w:hAnsi="楷体" w:hint="eastAsia"/>
          <w:szCs w:val="24"/>
        </w:rPr>
        <w:t>选择办理方式</w:t>
      </w:r>
      <w:r>
        <w:rPr>
          <w:rFonts w:ascii="楷体" w:hAnsi="楷体"/>
          <w:szCs w:val="24"/>
        </w:rPr>
        <w:t>界面</w:t>
      </w:r>
      <w:r>
        <w:rPr>
          <w:rFonts w:ascii="楷体" w:hAnsi="楷体" w:hint="eastAsia"/>
          <w:szCs w:val="24"/>
        </w:rPr>
        <w:t>。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noProof/>
          <w:szCs w:val="24"/>
        </w:rPr>
        <w:lastRenderedPageBreak/>
        <w:drawing>
          <wp:inline distT="0" distB="0" distL="0" distR="0">
            <wp:extent cx="5274310" cy="2103755"/>
            <wp:effectExtent l="0" t="0" r="2540" b="0"/>
            <wp:docPr id="22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图片 227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95" w:rsidRDefault="00CF3595" w:rsidP="00CF3595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3.上传附报资料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noProof/>
          <w:szCs w:val="24"/>
        </w:rPr>
        <w:drawing>
          <wp:inline distT="0" distB="0" distL="0" distR="0">
            <wp:extent cx="5274310" cy="2206625"/>
            <wp:effectExtent l="0" t="0" r="2540" b="3175"/>
            <wp:docPr id="231" name="图片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图片 23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95" w:rsidRDefault="00CF3595" w:rsidP="00CF3595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4</w:t>
      </w:r>
      <w:r>
        <w:rPr>
          <w:rFonts w:ascii="楷体" w:hAnsi="楷体" w:hint="eastAsia"/>
          <w:b/>
          <w:szCs w:val="24"/>
        </w:rPr>
        <w:t>．</w:t>
      </w:r>
      <w:r>
        <w:rPr>
          <w:rFonts w:ascii="楷体" w:hAnsi="楷体"/>
          <w:b/>
          <w:szCs w:val="24"/>
        </w:rPr>
        <w:t>预览提交</w:t>
      </w:r>
    </w:p>
    <w:p w:rsidR="00CF3595" w:rsidRDefault="00CF3595" w:rsidP="00CF3595">
      <w:pPr>
        <w:ind w:firstLine="480"/>
        <w:rPr>
          <w:rFonts w:ascii="楷体" w:hAnsi="楷体"/>
          <w:b/>
          <w:szCs w:val="24"/>
        </w:rPr>
      </w:pPr>
      <w:r>
        <w:rPr>
          <w:rFonts w:ascii="楷体" w:hAnsi="楷体"/>
          <w:noProof/>
          <w:szCs w:val="24"/>
        </w:rPr>
        <w:drawing>
          <wp:inline distT="0" distB="0" distL="0" distR="0">
            <wp:extent cx="5274310" cy="2389505"/>
            <wp:effectExtent l="0" t="0" r="2540" b="0"/>
            <wp:docPr id="232" name="图片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图片 23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95" w:rsidRDefault="00CF3595" w:rsidP="00CF3595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5</w:t>
      </w:r>
      <w:r>
        <w:rPr>
          <w:rFonts w:ascii="楷体" w:hAnsi="楷体" w:hint="eastAsia"/>
          <w:b/>
          <w:szCs w:val="24"/>
        </w:rPr>
        <w:t>．完结</w:t>
      </w:r>
    </w:p>
    <w:p w:rsidR="00CF3595" w:rsidRDefault="00CF3595" w:rsidP="00CF3595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szCs w:val="24"/>
        </w:rPr>
        <w:t>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 w:hint="eastAsia"/>
          <w:szCs w:val="24"/>
        </w:rPr>
        <w:t>完结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 w:hint="eastAsia"/>
          <w:szCs w:val="24"/>
        </w:rPr>
        <w:t>按钮，关闭该界面</w:t>
      </w:r>
      <w:r>
        <w:rPr>
          <w:rFonts w:ascii="楷体" w:hAnsi="楷体"/>
          <w:szCs w:val="24"/>
        </w:rPr>
        <w:t>。</w:t>
      </w:r>
      <w:r>
        <w:rPr>
          <w:rFonts w:ascii="楷体" w:hAnsi="楷体" w:hint="eastAsia"/>
          <w:szCs w:val="24"/>
        </w:rPr>
        <w:t>提交</w:t>
      </w:r>
      <w:r>
        <w:rPr>
          <w:rFonts w:ascii="楷体" w:hAnsi="楷体"/>
          <w:szCs w:val="24"/>
        </w:rPr>
        <w:t>的</w:t>
      </w:r>
      <w:r>
        <w:rPr>
          <w:rFonts w:ascii="楷体" w:hAnsi="楷体" w:hint="eastAsia"/>
          <w:szCs w:val="24"/>
        </w:rPr>
        <w:t>申请</w:t>
      </w:r>
      <w:r>
        <w:rPr>
          <w:rFonts w:ascii="楷体" w:hAnsi="楷体"/>
          <w:szCs w:val="24"/>
        </w:rPr>
        <w:t>表</w:t>
      </w:r>
      <w:r>
        <w:rPr>
          <w:rFonts w:ascii="楷体" w:hAnsi="楷体" w:hint="eastAsia"/>
          <w:szCs w:val="24"/>
        </w:rPr>
        <w:t>可在首页【文书</w:t>
      </w:r>
      <w:r>
        <w:rPr>
          <w:rFonts w:ascii="楷体" w:hAnsi="楷体"/>
          <w:szCs w:val="24"/>
        </w:rPr>
        <w:t>结果查询</w:t>
      </w:r>
      <w:r>
        <w:rPr>
          <w:rFonts w:ascii="楷体" w:hAnsi="楷体" w:hint="eastAsia"/>
          <w:szCs w:val="24"/>
        </w:rPr>
        <w:t>及</w:t>
      </w:r>
      <w:r>
        <w:rPr>
          <w:rFonts w:ascii="楷体" w:hAnsi="楷体"/>
          <w:szCs w:val="24"/>
        </w:rPr>
        <w:t>领取</w:t>
      </w:r>
      <w:r>
        <w:rPr>
          <w:rFonts w:ascii="楷体" w:hAnsi="楷体" w:hint="eastAsia"/>
          <w:szCs w:val="24"/>
        </w:rPr>
        <w:t>】模块进行查询、</w:t>
      </w:r>
      <w:r>
        <w:rPr>
          <w:rFonts w:ascii="楷体" w:hAnsi="楷体"/>
          <w:szCs w:val="24"/>
        </w:rPr>
        <w:t>打印。</w:t>
      </w:r>
    </w:p>
    <w:p w:rsidR="004B5755" w:rsidRPr="00CF3595" w:rsidRDefault="00CF3595" w:rsidP="00CF3595">
      <w:pPr>
        <w:ind w:firstLine="480"/>
      </w:pPr>
    </w:p>
    <w:sectPr w:rsidR="004B5755" w:rsidRPr="00CF3595" w:rsidSect="009A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2D8"/>
    <w:multiLevelType w:val="multilevel"/>
    <w:tmpl w:val="04DC12D8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00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chineseCountingThousand"/>
      <w:pStyle w:val="5"/>
      <w:lvlText w:val="(%5)"/>
      <w:lvlJc w:val="left"/>
      <w:pPr>
        <w:ind w:left="313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9516A4E"/>
    <w:multiLevelType w:val="multilevel"/>
    <w:tmpl w:val="49516A4E"/>
    <w:lvl w:ilvl="0">
      <w:start w:val="1"/>
      <w:numFmt w:val="decimal"/>
      <w:lvlText w:val="%1、"/>
      <w:lvlJc w:val="left"/>
      <w:pPr>
        <w:ind w:left="1032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3595"/>
    <w:rsid w:val="009A4FD4"/>
    <w:rsid w:val="00B17563"/>
    <w:rsid w:val="00B35C25"/>
    <w:rsid w:val="00CF3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95"/>
    <w:pPr>
      <w:widowControl w:val="0"/>
      <w:spacing w:line="360" w:lineRule="auto"/>
      <w:ind w:firstLineChars="200" w:firstLine="200"/>
      <w:jc w:val="both"/>
    </w:pPr>
    <w:rPr>
      <w:rFonts w:eastAsia="楷体"/>
      <w:sz w:val="24"/>
    </w:rPr>
  </w:style>
  <w:style w:type="paragraph" w:styleId="1">
    <w:name w:val="heading 1"/>
    <w:basedOn w:val="a"/>
    <w:next w:val="a"/>
    <w:link w:val="1Char"/>
    <w:qFormat/>
    <w:rsid w:val="00CF3595"/>
    <w:pPr>
      <w:keepNext/>
      <w:keepLines/>
      <w:numPr>
        <w:numId w:val="1"/>
      </w:numPr>
      <w:spacing w:before="340" w:after="330" w:line="578" w:lineRule="auto"/>
      <w:ind w:firstLineChars="0" w:firstLine="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F3595"/>
    <w:pPr>
      <w:keepNext/>
      <w:keepLines/>
      <w:numPr>
        <w:ilvl w:val="1"/>
        <w:numId w:val="1"/>
      </w:numPr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CF3595"/>
    <w:pPr>
      <w:keepNext/>
      <w:keepLines/>
      <w:numPr>
        <w:ilvl w:val="2"/>
        <w:numId w:val="1"/>
      </w:numPr>
      <w:spacing w:before="260" w:after="260" w:line="416" w:lineRule="auto"/>
      <w:ind w:firstLineChars="0" w:firstLine="0"/>
      <w:outlineLvl w:val="2"/>
    </w:pPr>
    <w:rPr>
      <w:rFonts w:ascii="楷体" w:hAnsi="楷体" w:cs="Times New Roman"/>
      <w:b/>
      <w:bCs/>
      <w:szCs w:val="24"/>
    </w:rPr>
  </w:style>
  <w:style w:type="paragraph" w:styleId="4">
    <w:name w:val="heading 4"/>
    <w:basedOn w:val="a"/>
    <w:next w:val="a"/>
    <w:link w:val="4Char"/>
    <w:unhideWhenUsed/>
    <w:qFormat/>
    <w:rsid w:val="00CF3595"/>
    <w:pPr>
      <w:keepNext/>
      <w:keepLines/>
      <w:numPr>
        <w:ilvl w:val="3"/>
        <w:numId w:val="1"/>
      </w:numPr>
      <w:spacing w:before="280" w:after="290" w:line="377" w:lineRule="auto"/>
      <w:ind w:firstLineChars="0" w:firstLine="0"/>
      <w:jc w:val="left"/>
      <w:outlineLvl w:val="3"/>
    </w:pPr>
    <w:rPr>
      <w:rFonts w:ascii="楷体" w:hAnsi="楷体" w:cs="Calibri"/>
      <w:bCs/>
      <w:szCs w:val="24"/>
    </w:rPr>
  </w:style>
  <w:style w:type="paragraph" w:styleId="5">
    <w:name w:val="heading 5"/>
    <w:basedOn w:val="a"/>
    <w:next w:val="a"/>
    <w:link w:val="5Char"/>
    <w:unhideWhenUsed/>
    <w:qFormat/>
    <w:rsid w:val="00CF3595"/>
    <w:pPr>
      <w:keepNext/>
      <w:keepLines/>
      <w:numPr>
        <w:ilvl w:val="4"/>
        <w:numId w:val="1"/>
      </w:numPr>
      <w:spacing w:before="280" w:after="290"/>
      <w:ind w:firstLineChars="0" w:firstLine="0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CF3595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="Times New Roman"/>
      <w:b/>
      <w:bCs/>
      <w:szCs w:val="24"/>
    </w:rPr>
  </w:style>
  <w:style w:type="paragraph" w:styleId="7">
    <w:name w:val="heading 7"/>
    <w:basedOn w:val="a"/>
    <w:next w:val="a"/>
    <w:link w:val="7Char"/>
    <w:unhideWhenUsed/>
    <w:qFormat/>
    <w:rsid w:val="00CF3595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rFonts w:cs="Times New Roman"/>
      <w:b/>
      <w:bCs/>
      <w:szCs w:val="24"/>
    </w:rPr>
  </w:style>
  <w:style w:type="paragraph" w:styleId="8">
    <w:name w:val="heading 8"/>
    <w:basedOn w:val="a"/>
    <w:next w:val="a"/>
    <w:link w:val="8Char"/>
    <w:unhideWhenUsed/>
    <w:qFormat/>
    <w:rsid w:val="00CF3595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="Times New Roman"/>
      <w:szCs w:val="24"/>
    </w:rPr>
  </w:style>
  <w:style w:type="paragraph" w:styleId="9">
    <w:name w:val="heading 9"/>
    <w:basedOn w:val="a"/>
    <w:next w:val="a"/>
    <w:link w:val="9Char"/>
    <w:unhideWhenUsed/>
    <w:qFormat/>
    <w:rsid w:val="00CF3595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F3595"/>
    <w:rPr>
      <w:rFonts w:eastAsia="楷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CF3595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qFormat/>
    <w:rsid w:val="00CF3595"/>
    <w:rPr>
      <w:rFonts w:ascii="楷体" w:eastAsia="楷体" w:hAnsi="楷体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qFormat/>
    <w:rsid w:val="00CF3595"/>
    <w:rPr>
      <w:rFonts w:ascii="楷体" w:eastAsia="楷体" w:hAnsi="楷体" w:cs="Calibri"/>
      <w:bCs/>
      <w:sz w:val="24"/>
      <w:szCs w:val="24"/>
    </w:rPr>
  </w:style>
  <w:style w:type="character" w:customStyle="1" w:styleId="5Char">
    <w:name w:val="标题 5 Char"/>
    <w:basedOn w:val="a0"/>
    <w:link w:val="5"/>
    <w:rsid w:val="00CF3595"/>
    <w:rPr>
      <w:rFonts w:eastAsia="楷体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CF3595"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CF3595"/>
    <w:rPr>
      <w:rFonts w:eastAsia="楷体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CF3595"/>
    <w:rPr>
      <w:rFonts w:asciiTheme="majorHAnsi" w:eastAsiaTheme="majorEastAsia" w:hAnsiTheme="majorHAnsi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CF3595"/>
    <w:rPr>
      <w:rFonts w:asciiTheme="majorHAnsi" w:eastAsiaTheme="majorEastAsia" w:hAnsiTheme="majorHAnsi" w:cs="Times New Roman"/>
      <w:sz w:val="24"/>
      <w:szCs w:val="21"/>
    </w:rPr>
  </w:style>
  <w:style w:type="paragraph" w:styleId="a3">
    <w:name w:val="List Paragraph"/>
    <w:basedOn w:val="a"/>
    <w:uiPriority w:val="34"/>
    <w:unhideWhenUsed/>
    <w:qFormat/>
    <w:rsid w:val="00CF3595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CF3595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F3595"/>
    <w:rPr>
      <w:rFonts w:eastAsia="楷体"/>
      <w:sz w:val="18"/>
      <w:szCs w:val="18"/>
    </w:rPr>
  </w:style>
  <w:style w:type="paragraph" w:styleId="a5">
    <w:name w:val="Document Map"/>
    <w:basedOn w:val="a"/>
    <w:link w:val="Char0"/>
    <w:uiPriority w:val="99"/>
    <w:semiHidden/>
    <w:unhideWhenUsed/>
    <w:rsid w:val="00CF3595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CF3595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86.100.14.232/bszm-web/apps/views/publicPage/menuFunctions.html?type=wybs&amp;userType=01&amp;id=&amp;menuId=212020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2019-05-16T02:22:00Z</dcterms:created>
  <dcterms:modified xsi:type="dcterms:W3CDTF">2019-05-16T02:24:00Z</dcterms:modified>
</cp:coreProperties>
</file>