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spacing w:line="1040" w:lineRule="exact"/>
        <w:jc w:val="center"/>
        <w:rPr>
          <w:rFonts w:ascii="方正小标宋简体" w:eastAsia="方正小标宋简体"/>
          <w:color w:val="FF0000"/>
          <w:sz w:val="60"/>
          <w:szCs w:val="60"/>
        </w:rPr>
      </w:pPr>
      <w:r>
        <w:rPr>
          <w:rFonts w:hint="eastAsia" w:ascii="方正小标宋简体" w:eastAsia="方正小标宋简体"/>
          <w:color w:val="FF0000"/>
          <w:spacing w:val="1"/>
          <w:w w:val="96"/>
          <w:kern w:val="0"/>
          <w:sz w:val="60"/>
          <w:szCs w:val="60"/>
          <w:fitText w:val="8700" w:id="-1756723968"/>
        </w:rPr>
        <w:t>国家税务总局深圳市福田区税务</w:t>
      </w:r>
      <w:r>
        <w:rPr>
          <w:rFonts w:hint="eastAsia" w:ascii="方正小标宋简体" w:eastAsia="方正小标宋简体"/>
          <w:color w:val="FF0000"/>
          <w:spacing w:val="47"/>
          <w:w w:val="96"/>
          <w:kern w:val="0"/>
          <w:sz w:val="60"/>
          <w:szCs w:val="60"/>
          <w:fitText w:val="8700" w:id="-1756723968"/>
        </w:rPr>
        <w:t>局</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ascii="Century Gothic" w:hAnsi="Century Gothic" w:eastAsia="黑体"/>
        </w:rPr>
      </w:pPr>
      <w:r>
        <w:rPr>
          <w:rFonts w:ascii="Times New Roman" w:hAnsi="Times New Roman" w:eastAsia="仿宋_GB2312"/>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80010</wp:posOffset>
                </wp:positionV>
                <wp:extent cx="5958840" cy="0"/>
                <wp:effectExtent l="0" t="28575" r="3810" b="28575"/>
                <wp:wrapNone/>
                <wp:docPr id="1" name="直线 2"/>
                <wp:cNvGraphicFramePr/>
                <a:graphic xmlns:a="http://schemas.openxmlformats.org/drawingml/2006/main">
                  <a:graphicData uri="http://schemas.microsoft.com/office/word/2010/wordprocessingShape">
                    <wps:wsp>
                      <wps:cNvCnPr/>
                      <wps:spPr>
                        <a:xfrm>
                          <a:off x="0" y="0"/>
                          <a:ext cx="595884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6pt;margin-top:6.3pt;height:0pt;width:469.2pt;z-index:251659264;mso-width-relative:page;mso-height-relative:page;" filled="f" stroked="t" coordsize="21600,21600" o:gfxdata="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V1w&#10;F9MAAAAJAQAADwAAAAAAAAABACAAAAAiAAAAZHJzL2Rvd25yZXYueG1sUEsBAhQAFAAAAAgAh07i&#10;QBpNcyfuAQAA4gMAAA4AAAAAAAAAAQAgAAAAIgEAAGRycy9lMm9Eb2MueG1sUEsFBgAAAAAGAAYA&#10;WQEAAIIFAAAAAA==&#10;">
                <v:fill on="f" focussize="0,0"/>
                <v:stroke weight="4.5pt" color="#FF0000" linestyle="thickThin" joinstyle="round"/>
                <v:imagedata o:title=""/>
                <o:lock v:ext="edit" aspectratio="f"/>
              </v:line>
            </w:pict>
          </mc:Fallback>
        </mc:AlternateContent>
      </w:r>
      <w:r>
        <w:rPr>
          <w:rFonts w:hint="eastAsia" w:ascii="Century Gothic" w:hAnsi="Century Gothic" w:eastAsia="黑体"/>
        </w:rPr>
        <w:t xml:space="preserve">                                                          </w:t>
      </w:r>
    </w:p>
    <w:p>
      <w:pPr>
        <w:spacing w:line="620" w:lineRule="exact"/>
        <w:jc w:val="center"/>
        <w:outlineLvl w:val="0"/>
        <w:rPr>
          <w:rFonts w:hint="eastAsia" w:ascii="方正小标宋简体" w:hAnsi="方正小标宋简体" w:eastAsia="方正小标宋简体" w:cs="方正小标宋简体"/>
          <w:w w:val="98"/>
          <w:sz w:val="44"/>
          <w:szCs w:val="44"/>
        </w:rPr>
      </w:pPr>
      <w:bookmarkStart w:id="0" w:name="_Toc9715"/>
      <w:r>
        <w:rPr>
          <w:rFonts w:hint="eastAsia" w:ascii="方正小标宋简体" w:hAnsi="方正小标宋简体" w:eastAsia="方正小标宋简体" w:cs="方正小标宋简体"/>
          <w:w w:val="98"/>
          <w:sz w:val="44"/>
          <w:szCs w:val="44"/>
        </w:rPr>
        <w:t>国家税务总局深圳市</w:t>
      </w:r>
      <w:r>
        <w:rPr>
          <w:rFonts w:hint="eastAsia" w:ascii="方正小标宋简体" w:hAnsi="方正小标宋简体" w:eastAsia="方正小标宋简体" w:cs="方正小标宋简体"/>
          <w:w w:val="98"/>
          <w:sz w:val="44"/>
          <w:szCs w:val="44"/>
          <w:lang w:eastAsia="zh-CN"/>
        </w:rPr>
        <w:t>福田区</w:t>
      </w:r>
      <w:r>
        <w:rPr>
          <w:rFonts w:hint="eastAsia" w:ascii="方正小标宋简体" w:hAnsi="方正小标宋简体" w:eastAsia="方正小标宋简体" w:cs="方正小标宋简体"/>
          <w:w w:val="98"/>
          <w:sz w:val="44"/>
          <w:szCs w:val="44"/>
        </w:rPr>
        <w:t>税务局关于市第七届</w:t>
      </w:r>
      <w:bookmarkStart w:id="1" w:name="_GoBack"/>
      <w:r>
        <w:rPr>
          <w:rFonts w:hint="eastAsia" w:ascii="方正小标宋简体" w:hAnsi="方正小标宋简体" w:eastAsia="方正小标宋简体" w:cs="方正小标宋简体"/>
          <w:w w:val="98"/>
          <w:sz w:val="44"/>
          <w:szCs w:val="44"/>
        </w:rPr>
        <w:t>人民代表大会第二次会议代表建议第</w:t>
      </w:r>
    </w:p>
    <w:p>
      <w:pPr>
        <w:spacing w:line="620" w:lineRule="exact"/>
        <w:jc w:val="center"/>
        <w:outlineLvl w:val="0"/>
        <w:rPr>
          <w:rFonts w:hint="eastAsia" w:ascii="方正小标宋简体" w:hAnsi="方正小标宋简体" w:eastAsia="方正小标宋简体" w:cs="方正小标宋简体"/>
          <w:w w:val="98"/>
          <w:sz w:val="44"/>
          <w:szCs w:val="44"/>
        </w:rPr>
      </w:pPr>
      <w:r>
        <w:rPr>
          <w:rFonts w:hint="eastAsia" w:ascii="方正小标宋简体" w:hAnsi="方正小标宋简体" w:eastAsia="方正小标宋简体" w:cs="方正小标宋简体"/>
          <w:w w:val="98"/>
          <w:sz w:val="44"/>
          <w:szCs w:val="44"/>
        </w:rPr>
        <w:t>20220734号</w:t>
      </w:r>
      <w:r>
        <w:rPr>
          <w:rFonts w:hint="eastAsia" w:ascii="方正小标宋简体" w:hAnsi="方正小标宋简体" w:eastAsia="方正小标宋简体" w:cs="方正小标宋简体"/>
          <w:w w:val="98"/>
          <w:sz w:val="44"/>
          <w:szCs w:val="44"/>
          <w:lang w:eastAsia="zh-CN"/>
        </w:rPr>
        <w:t>会办意见</w:t>
      </w:r>
      <w:r>
        <w:rPr>
          <w:rFonts w:hint="eastAsia" w:ascii="方正小标宋简体" w:hAnsi="方正小标宋简体" w:eastAsia="方正小标宋简体" w:cs="方正小标宋简体"/>
          <w:w w:val="98"/>
          <w:sz w:val="44"/>
          <w:szCs w:val="44"/>
        </w:rPr>
        <w:t>的函</w:t>
      </w:r>
      <w:bookmarkEnd w:id="1"/>
      <w:bookmarkEnd w:id="0"/>
    </w:p>
    <w:p>
      <w:pPr>
        <w:keepNext w:val="0"/>
        <w:keepLines w:val="0"/>
        <w:pageBreakBefore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lang w:eastAsia="zh-CN"/>
        </w:rPr>
        <w:t>区住建局</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22" w:firstLineChars="200"/>
        <w:jc w:val="both"/>
        <w:textAlignment w:val="auto"/>
        <w:outlineLvl w:val="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曾滔</w:t>
      </w:r>
      <w:r>
        <w:rPr>
          <w:rFonts w:hint="eastAsia" w:ascii="仿宋_GB2312" w:hAnsi="宋体" w:eastAsia="仿宋_GB2312" w:cs="宋体"/>
          <w:color w:val="000000"/>
          <w:kern w:val="0"/>
          <w:sz w:val="32"/>
          <w:szCs w:val="32"/>
        </w:rPr>
        <w:t>等代表</w:t>
      </w:r>
      <w:r>
        <w:rPr>
          <w:rFonts w:hint="eastAsia" w:ascii="仿宋_GB2312" w:hAnsi="宋体" w:eastAsia="仿宋_GB2312" w:cs="宋体"/>
          <w:color w:val="000000"/>
          <w:kern w:val="0"/>
          <w:sz w:val="32"/>
          <w:szCs w:val="32"/>
          <w:lang w:eastAsia="zh-CN"/>
        </w:rPr>
        <w:t>在</w:t>
      </w:r>
      <w:r>
        <w:rPr>
          <w:rFonts w:hint="eastAsia" w:ascii="仿宋_GB2312" w:hAnsi="宋体" w:eastAsia="仿宋_GB2312" w:cs="宋体"/>
          <w:color w:val="000000"/>
          <w:kern w:val="0"/>
          <w:sz w:val="32"/>
          <w:szCs w:val="32"/>
        </w:rPr>
        <w:t>市第七届人民代表大会第二次会议提出的</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关于切实为物业服务企业有效减负增效的建议（第20220734号）</w:t>
      </w:r>
      <w:r>
        <w:rPr>
          <w:rFonts w:hint="eastAsia" w:ascii="仿宋_GB2312" w:hAnsi="宋体" w:eastAsia="仿宋_GB2312" w:cs="宋体"/>
          <w:color w:val="000000"/>
          <w:kern w:val="0"/>
          <w:sz w:val="32"/>
          <w:szCs w:val="32"/>
          <w:lang w:eastAsia="zh-CN"/>
        </w:rPr>
        <w:t>》已</w:t>
      </w:r>
      <w:r>
        <w:rPr>
          <w:rFonts w:hint="eastAsia" w:ascii="仿宋_GB2312" w:hAnsi="宋体" w:eastAsia="仿宋_GB2312" w:cs="宋体"/>
          <w:color w:val="000000"/>
          <w:kern w:val="0"/>
          <w:sz w:val="32"/>
          <w:szCs w:val="32"/>
        </w:rPr>
        <w:t>收悉，经研究，</w:t>
      </w:r>
      <w:r>
        <w:rPr>
          <w:rFonts w:hint="eastAsia" w:ascii="仿宋_GB2312" w:hAnsi="宋体" w:eastAsia="仿宋_GB2312" w:cs="宋体"/>
          <w:color w:val="000000"/>
          <w:kern w:val="0"/>
          <w:sz w:val="32"/>
          <w:szCs w:val="32"/>
          <w:lang w:eastAsia="zh-CN"/>
        </w:rPr>
        <w:t>会办意见</w:t>
      </w:r>
      <w:r>
        <w:rPr>
          <w:rFonts w:hint="eastAsia" w:ascii="仿宋_GB2312" w:eastAsia="仿宋_GB2312"/>
          <w:sz w:val="32"/>
          <w:szCs w:val="32"/>
        </w:rPr>
        <w:t>如下</w:t>
      </w:r>
      <w:r>
        <w:rPr>
          <w:rFonts w:hint="eastAsia" w:ascii="仿宋_GB2312" w:eastAsia="仿宋_GB2312"/>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关于“对物业服务企业应该考虑到物业管理费是业主共有资金的组成部分，应该给予免税，只对物业服务企业收取的物业服务费（企业毛利）这一部分征税”的建议，我</w:t>
      </w:r>
      <w:r>
        <w:rPr>
          <w:rFonts w:hint="eastAsia" w:ascii="仿宋_GB2312" w:hAnsi="宋体" w:eastAsia="仿宋_GB2312" w:cs="宋体"/>
          <w:color w:val="000000"/>
          <w:kern w:val="0"/>
          <w:sz w:val="32"/>
          <w:szCs w:val="32"/>
        </w:rPr>
        <w:t>局</w:t>
      </w:r>
      <w:r>
        <w:rPr>
          <w:rFonts w:hint="eastAsia" w:ascii="仿宋_GB2312" w:hAnsi="宋体" w:eastAsia="仿宋_GB2312" w:cs="宋体"/>
          <w:color w:val="000000"/>
          <w:kern w:val="0"/>
          <w:sz w:val="32"/>
          <w:szCs w:val="32"/>
          <w:lang w:eastAsia="zh-CN"/>
        </w:rPr>
        <w:t>认为，如物业服务企业与业委会和业主之间通过三方协议的方式，将物业服务费和代收的业务共有资金进行明确划分并且分别管理的，物业服务企业代业委会向业主收取并转入业主共有资金基本账户由业委会进行管理的这部分资金，属于代收代付，不属于物业服务企业的收入，物业服务企业不得就该笔代收代付资金开具发票，也无需就该笔代收代付的资金缴纳增值税和企业所得税。</w:t>
      </w:r>
    </w:p>
    <w:p>
      <w:pPr>
        <w:keepNext w:val="0"/>
        <w:keepLines w:val="0"/>
        <w:pageBreakBefore w:val="0"/>
        <w:kinsoku/>
        <w:overflowPunct/>
        <w:topLinePunct w:val="0"/>
        <w:autoSpaceDE/>
        <w:autoSpaceDN/>
        <w:bidi w:val="0"/>
        <w:adjustRightInd/>
        <w:snapToGrid/>
        <w:spacing w:line="600" w:lineRule="exact"/>
        <w:ind w:firstLine="622"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此函。</w:t>
      </w:r>
    </w:p>
    <w:p>
      <w:pPr>
        <w:keepNext w:val="0"/>
        <w:keepLines w:val="0"/>
        <w:pageBreakBefore w:val="0"/>
        <w:kinsoku/>
        <w:overflowPunct/>
        <w:topLinePunct w:val="0"/>
        <w:autoSpaceDE/>
        <w:autoSpaceDN/>
        <w:bidi w:val="0"/>
        <w:adjustRightInd/>
        <w:snapToGrid/>
        <w:spacing w:line="600" w:lineRule="exact"/>
        <w:ind w:firstLine="4043" w:firstLineChars="1300"/>
        <w:jc w:val="both"/>
        <w:textAlignment w:val="auto"/>
        <w:rPr>
          <w:rFonts w:ascii="仿宋_GB2312" w:eastAsia="仿宋_GB2312"/>
          <w:sz w:val="32"/>
        </w:rPr>
      </w:pPr>
      <w:r>
        <w:rPr>
          <w:rFonts w:hint="eastAsia" w:ascii="仿宋_GB2312" w:eastAsia="仿宋_GB2312"/>
          <w:sz w:val="32"/>
        </w:rPr>
        <w:t>国家税务总局深圳市</w:t>
      </w:r>
      <w:r>
        <w:rPr>
          <w:rFonts w:hint="eastAsia" w:ascii="仿宋_GB2312" w:eastAsia="仿宋_GB2312"/>
          <w:sz w:val="32"/>
          <w:lang w:eastAsia="zh-CN"/>
        </w:rPr>
        <w:t>福田区</w:t>
      </w:r>
      <w:r>
        <w:rPr>
          <w:rFonts w:hint="eastAsia" w:ascii="仿宋_GB2312" w:eastAsia="仿宋_GB2312"/>
          <w:sz w:val="32"/>
        </w:rPr>
        <w:t>税务局</w:t>
      </w:r>
    </w:p>
    <w:p>
      <w:pPr>
        <w:keepNext w:val="0"/>
        <w:keepLines w:val="0"/>
        <w:pageBreakBefore w:val="0"/>
        <w:kinsoku/>
        <w:wordWrap w:val="0"/>
        <w:overflowPunct/>
        <w:topLinePunct w:val="0"/>
        <w:autoSpaceDE/>
        <w:autoSpaceDN/>
        <w:bidi w:val="0"/>
        <w:adjustRightInd/>
        <w:snapToGrid/>
        <w:spacing w:line="600" w:lineRule="exact"/>
        <w:ind w:firstLine="622" w:firstLineChars="200"/>
        <w:jc w:val="center"/>
        <w:textAlignment w:val="auto"/>
        <w:rPr>
          <w:rFonts w:hint="eastAsia"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202</w:t>
      </w:r>
      <w:r>
        <w:rPr>
          <w:rFonts w:hint="eastAsia" w:ascii="仿宋_GB2312" w:eastAsia="仿宋_GB2312"/>
          <w:sz w:val="32"/>
          <w:lang w:val="en-US" w:eastAsia="zh-CN"/>
        </w:rPr>
        <w:t>2</w:t>
      </w:r>
      <w:r>
        <w:rPr>
          <w:rFonts w:hint="eastAsia" w:ascii="仿宋_GB2312" w:eastAsia="仿宋_GB2312"/>
          <w:sz w:val="32"/>
        </w:rPr>
        <w:t>年</w:t>
      </w:r>
      <w:r>
        <w:rPr>
          <w:rFonts w:ascii="仿宋_GB2312" w:eastAsia="仿宋_GB2312"/>
          <w:sz w:val="32"/>
        </w:rPr>
        <w:t>7</w:t>
      </w:r>
      <w:r>
        <w:rPr>
          <w:rFonts w:hint="eastAsia" w:ascii="仿宋_GB2312" w:eastAsia="仿宋_GB2312"/>
          <w:sz w:val="32"/>
        </w:rPr>
        <w:t>月</w:t>
      </w:r>
      <w:r>
        <w:rPr>
          <w:rFonts w:hint="eastAsia" w:ascii="仿宋_GB2312" w:eastAsia="仿宋_GB2312"/>
          <w:sz w:val="32"/>
          <w:lang w:val="en-US" w:eastAsia="zh-CN"/>
        </w:rPr>
        <w:t>6</w:t>
      </w:r>
      <w:r>
        <w:rPr>
          <w:rFonts w:hint="eastAsia" w:ascii="仿宋_GB2312" w:eastAsia="仿宋_GB2312"/>
          <w:sz w:val="32"/>
        </w:rPr>
        <w:t xml:space="preserve">日 </w:t>
      </w:r>
    </w:p>
    <w:p>
      <w:pPr>
        <w:keepNext w:val="0"/>
        <w:keepLines w:val="0"/>
        <w:pageBreakBefore w:val="0"/>
        <w:kinsoku/>
        <w:wordWrap w:val="0"/>
        <w:overflowPunct/>
        <w:topLinePunct w:val="0"/>
        <w:autoSpaceDE/>
        <w:autoSpaceDN/>
        <w:bidi w:val="0"/>
        <w:adjustRightInd/>
        <w:snapToGrid/>
        <w:spacing w:line="600" w:lineRule="exact"/>
        <w:ind w:firstLine="622" w:firstLineChars="200"/>
        <w:jc w:val="both"/>
        <w:textAlignment w:val="auto"/>
        <w:rPr>
          <w:rFonts w:hint="eastAsia" w:ascii="仿宋_GB2312" w:eastAsia="仿宋_GB2312"/>
          <w:sz w:val="32"/>
          <w:lang w:eastAsia="zh-CN"/>
        </w:rPr>
      </w:pPr>
      <w:r>
        <w:rPr>
          <w:rFonts w:hint="eastAsia" w:ascii="仿宋_GB2312" w:eastAsia="仿宋_GB2312"/>
          <w:sz w:val="32"/>
          <w:lang w:eastAsia="zh-CN"/>
        </w:rPr>
        <w:t>（联系人：郝莹茜</w:t>
      </w:r>
      <w:r>
        <w:rPr>
          <w:rFonts w:hint="eastAsia" w:ascii="仿宋_GB2312" w:eastAsia="仿宋_GB2312"/>
          <w:sz w:val="32"/>
          <w:lang w:val="en-US" w:eastAsia="zh-CN"/>
        </w:rPr>
        <w:t xml:space="preserve">  电话：88317661</w:t>
      </w:r>
      <w:r>
        <w:rPr>
          <w:rFonts w:hint="eastAsia" w:ascii="仿宋_GB2312" w:eastAsia="仿宋_GB2312"/>
          <w:sz w:val="32"/>
          <w:lang w:eastAsia="zh-CN"/>
        </w:rPr>
        <w:t>）</w:t>
      </w:r>
    </w:p>
    <w:sectPr>
      <w:footerReference r:id="rId3" w:type="default"/>
      <w:footerReference r:id="rId4" w:type="even"/>
      <w:pgSz w:w="11906" w:h="16838"/>
      <w:pgMar w:top="1701" w:right="1474" w:bottom="1417" w:left="1588" w:header="851" w:footer="907" w:gutter="0"/>
      <w:pgNumType w:fmt="numberInDash"/>
      <w:cols w:space="425" w:num="1"/>
      <w:docGrid w:type="linesAndChars" w:linePitch="363"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0273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3602736"/>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201"/>
  <w:drawingGridVerticalSpacing w:val="36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95"/>
    <w:rsid w:val="00015983"/>
    <w:rsid w:val="00071D5D"/>
    <w:rsid w:val="000C03DC"/>
    <w:rsid w:val="00131E94"/>
    <w:rsid w:val="00137688"/>
    <w:rsid w:val="00146C22"/>
    <w:rsid w:val="001566B8"/>
    <w:rsid w:val="00175DD8"/>
    <w:rsid w:val="001D5DED"/>
    <w:rsid w:val="001D6074"/>
    <w:rsid w:val="001D6CB4"/>
    <w:rsid w:val="001F5B7E"/>
    <w:rsid w:val="002372C5"/>
    <w:rsid w:val="00282DDF"/>
    <w:rsid w:val="002C657E"/>
    <w:rsid w:val="002D1BF0"/>
    <w:rsid w:val="00334F4C"/>
    <w:rsid w:val="00376E15"/>
    <w:rsid w:val="003838AB"/>
    <w:rsid w:val="00386673"/>
    <w:rsid w:val="003C2D2A"/>
    <w:rsid w:val="003F1F14"/>
    <w:rsid w:val="00401F4C"/>
    <w:rsid w:val="004248E4"/>
    <w:rsid w:val="004520E9"/>
    <w:rsid w:val="004B56E8"/>
    <w:rsid w:val="004F1148"/>
    <w:rsid w:val="004F1850"/>
    <w:rsid w:val="005128E9"/>
    <w:rsid w:val="00516A56"/>
    <w:rsid w:val="0051710F"/>
    <w:rsid w:val="005171AF"/>
    <w:rsid w:val="00517B4E"/>
    <w:rsid w:val="00534DA4"/>
    <w:rsid w:val="00580652"/>
    <w:rsid w:val="00590714"/>
    <w:rsid w:val="005A02D9"/>
    <w:rsid w:val="005D3725"/>
    <w:rsid w:val="00616436"/>
    <w:rsid w:val="00627E65"/>
    <w:rsid w:val="006A6071"/>
    <w:rsid w:val="006D1DBF"/>
    <w:rsid w:val="006D6599"/>
    <w:rsid w:val="006D66C1"/>
    <w:rsid w:val="006D6F70"/>
    <w:rsid w:val="00726322"/>
    <w:rsid w:val="007312A8"/>
    <w:rsid w:val="007A5392"/>
    <w:rsid w:val="007B3F9C"/>
    <w:rsid w:val="007C2108"/>
    <w:rsid w:val="007E678D"/>
    <w:rsid w:val="00811C55"/>
    <w:rsid w:val="00844107"/>
    <w:rsid w:val="0087118A"/>
    <w:rsid w:val="008854D8"/>
    <w:rsid w:val="008E79E3"/>
    <w:rsid w:val="008F7412"/>
    <w:rsid w:val="009626D6"/>
    <w:rsid w:val="00975644"/>
    <w:rsid w:val="00987A3B"/>
    <w:rsid w:val="009E2FFE"/>
    <w:rsid w:val="00A87692"/>
    <w:rsid w:val="00AA3167"/>
    <w:rsid w:val="00AB0286"/>
    <w:rsid w:val="00AC43CE"/>
    <w:rsid w:val="00AD54D6"/>
    <w:rsid w:val="00B63EF2"/>
    <w:rsid w:val="00B74BE6"/>
    <w:rsid w:val="00BB5397"/>
    <w:rsid w:val="00C21080"/>
    <w:rsid w:val="00C21413"/>
    <w:rsid w:val="00C46F53"/>
    <w:rsid w:val="00C55B36"/>
    <w:rsid w:val="00C80CFE"/>
    <w:rsid w:val="00C97534"/>
    <w:rsid w:val="00CA0EF3"/>
    <w:rsid w:val="00CB5EDD"/>
    <w:rsid w:val="00D1084B"/>
    <w:rsid w:val="00D17738"/>
    <w:rsid w:val="00D22510"/>
    <w:rsid w:val="00D31753"/>
    <w:rsid w:val="00D54391"/>
    <w:rsid w:val="00D753CC"/>
    <w:rsid w:val="00DA68B2"/>
    <w:rsid w:val="00DB3752"/>
    <w:rsid w:val="00DE48A4"/>
    <w:rsid w:val="00E43AAE"/>
    <w:rsid w:val="00E46B95"/>
    <w:rsid w:val="00E47ACC"/>
    <w:rsid w:val="00E873B4"/>
    <w:rsid w:val="00E8751E"/>
    <w:rsid w:val="00EE43E5"/>
    <w:rsid w:val="00F1599B"/>
    <w:rsid w:val="00F22D15"/>
    <w:rsid w:val="00F35332"/>
    <w:rsid w:val="00F74738"/>
    <w:rsid w:val="00F930B0"/>
    <w:rsid w:val="00FB5741"/>
    <w:rsid w:val="00FC4DAF"/>
    <w:rsid w:val="26F61CFE"/>
    <w:rsid w:val="7AA91C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220</Words>
  <Characters>1257</Characters>
  <Lines>10</Lines>
  <Paragraphs>2</Paragraphs>
  <TotalTime>3</TotalTime>
  <ScaleCrop>false</ScaleCrop>
  <LinksUpToDate>false</LinksUpToDate>
  <CharactersWithSpaces>1475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2021-05-13T07:25:00Z</dcterms:created>
  <dc:creator>叶敏</dc:creator>
  <cp:lastModifiedBy>步艳波</cp:lastModifiedBy>
  <cp:lastPrinted>2022-07-11T03:02:17Z</cp:lastPrinted>
  <dcterms:modified xsi:type="dcterms:W3CDTF">2022-07-11T03:03:26Z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