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/>
        <w:ind w:right="900"/>
        <w:jc w:val="right"/>
        <w:rPr>
          <w:rFonts w:ascii="方正美黑简体"/>
          <w:sz w:val="30"/>
        </w:rPr>
      </w:pPr>
      <w:bookmarkStart w:id="2" w:name="_GoBack"/>
      <w:bookmarkEnd w:id="2"/>
      <w:r>
        <w:pict>
          <v:shape id="_x0000_s1026" o:spid="_x0000_s1026" o:spt="202" type="#_x0000_t202" style="position:absolute;left:0pt;margin-left:120.55pt;margin-top:26.55pt;height:45.4pt;width:184.3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oNk0q2gAAAAoBAAAPAAAAAAAAAAEAIAAAACIAAABkcnMvZG93&#10;bnJldi54bWxQSwECFAAUAAAACACHTuJAbqHWA/4BAADjAwAADgAAAAAAAAABACAAAAApAQAAZHJz&#10;L2Uyb0RvYy54bWxQSwUGAAAAAAYABgBZAQAAmQUAAAAA&#10;">
            <v:path/>
            <v:fill on="f" focussize="0,0"/>
            <v:stroke weight="0.215984251968504pt" color="#231916" joinstyle="miter"/>
            <v:imagedata o:title=""/>
            <o:lock v:ext="edit"/>
            <v:textbox inset="0mm,0mm,0mm,0mm">
              <w:txbxContent>
                <w:p>
                  <w:pPr>
                    <w:spacing w:before="258"/>
                    <w:ind w:left="1350" w:right="1330"/>
                    <w:jc w:val="center"/>
                    <w:rPr>
                      <w:sz w:val="32"/>
                    </w:rPr>
                  </w:pPr>
                  <w:r>
                    <w:rPr>
                      <w:color w:val="231916"/>
                      <w:sz w:val="32"/>
                    </w:rPr>
                    <w:t>条形码</w:t>
                  </w:r>
                </w:p>
              </w:txbxContent>
            </v:textbox>
            <w10:wrap type="topAndBottom"/>
          </v:shape>
        </w:pict>
      </w:r>
      <w:r>
        <w:pict>
          <v:shape id="文本框 3" o:spid="_x0000_s1032" o:spt="202" type="#_x0000_t202" style="position:absolute;left:0pt;margin-left:671.85pt;margin-top:20.9pt;height:141.75pt;width:141.75pt;mso-position-horizontal-relative:page;z-index:-252880896;mso-width-relative:page;mso-height-relative:page;" filled="f" stroked="t" coordsize="21600,21600" o:gfxdata="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6UET3AAAAAwBAAAPAAAAAAAAAAEAIAAAACIAAABkcnMvZG93bnJl&#10;di54bWxQSwECFAAUAAAACACHTuJALoFw1vkBAADkAwAADgAAAAAAAAABACAAAAArAQAAZHJzL2Uy&#10;b0RvYy54bWxQSwUGAAAAAAYABgBZAQAAlgUAAAAA&#10;">
            <v:path/>
            <v:fill on="f" focussize="0,0"/>
            <v:stroke weight="0.25pt" color="#231916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rPr>
                      <w:rFonts w:ascii="Adobe 仿宋 Std R"/>
                      <w:sz w:val="20"/>
                    </w:rPr>
                  </w:pPr>
                </w:p>
                <w:p>
                  <w:pPr>
                    <w:pStyle w:val="3"/>
                    <w:rPr>
                      <w:rFonts w:ascii="Adobe 仿宋 Std R"/>
                      <w:sz w:val="20"/>
                    </w:rPr>
                  </w:pPr>
                </w:p>
                <w:p>
                  <w:pPr>
                    <w:pStyle w:val="3"/>
                    <w:rPr>
                      <w:rFonts w:ascii="Adobe 仿宋 Std R"/>
                      <w:sz w:val="20"/>
                    </w:rPr>
                  </w:pPr>
                </w:p>
                <w:p>
                  <w:pPr>
                    <w:pStyle w:val="3"/>
                    <w:spacing w:before="14"/>
                    <w:rPr>
                      <w:rFonts w:ascii="Adobe 仿宋 Std R"/>
                      <w:sz w:val="11"/>
                    </w:rPr>
                  </w:pPr>
                </w:p>
                <w:p>
                  <w:pPr>
                    <w:ind w:left="614"/>
                    <w:rPr>
                      <w:sz w:val="20"/>
                    </w:rPr>
                  </w:pPr>
                  <w:r>
                    <w:rPr>
                      <w:color w:val="231916"/>
                      <w:sz w:val="20"/>
                    </w:rPr>
                    <w:t>&lt;纳税人盖公章区&gt;</w:t>
                  </w:r>
                </w:p>
              </w:txbxContent>
            </v:textbox>
          </v:shape>
        </w:pict>
      </w:r>
      <w:r>
        <w:pict>
          <v:shape id="文本框 4" o:spid="_x0000_s1031" o:spt="202" type="#_x0000_t202" style="position:absolute;left:0pt;margin-left:85.15pt;margin-top:6.7pt;height:85.05pt;width:255.15pt;mso-position-horizontal-relative:page;z-index:-252879872;mso-width-relative:page;mso-height-relative:page;" filled="f" stroked="t" coordsize="21600,21600" o:gfxdata="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cWKwY2AAAAAoBAAAPAAAAAAAAAAEAIAAAACIAAABkcnMvZG93bnJl&#10;di54bWxQSwECFAAUAAAACACHTuJA+i5EIf0BAADkAwAADgAAAAAAAAABACAAAAAnAQAAZHJzL2Uy&#10;b0RvYy54bWxQSwUGAAAAAAYABgBZAQAAlgUAAAAA&#10;">
            <v:path/>
            <v:fill on="f" focussize="0,0"/>
            <v:stroke weight="0.215984251968504pt" color="#231916" joinstyle="miter"/>
            <v:imagedata o:title=""/>
            <o:lock v:ext="edit"/>
            <v:textbox inset="0mm,0mm,0mm,0mm">
              <w:txbxContent>
                <w:p>
                  <w:pPr>
                    <w:pStyle w:val="3"/>
                    <w:rPr>
                      <w:rFonts w:ascii="Adobe 仿宋 Std R"/>
                      <w:sz w:val="24"/>
                    </w:rPr>
                  </w:pPr>
                </w:p>
                <w:p>
                  <w:pPr>
                    <w:pStyle w:val="3"/>
                    <w:rPr>
                      <w:rFonts w:ascii="Adobe 仿宋 Std R"/>
                      <w:sz w:val="24"/>
                    </w:rPr>
                  </w:pPr>
                </w:p>
                <w:p>
                  <w:pPr>
                    <w:pStyle w:val="3"/>
                    <w:spacing w:before="13"/>
                    <w:rPr>
                      <w:rFonts w:ascii="Adobe 仿宋 Std R"/>
                      <w:sz w:val="30"/>
                    </w:rPr>
                  </w:pPr>
                </w:p>
                <w:p>
                  <w:pPr>
                    <w:spacing w:line="286" w:lineRule="exact"/>
                    <w:ind w:right="68"/>
                    <w:jc w:val="right"/>
                    <w:rPr>
                      <w:sz w:val="24"/>
                    </w:rPr>
                  </w:pPr>
                  <w:r>
                    <w:rPr>
                      <w:color w:val="231916"/>
                      <w:sz w:val="24"/>
                    </w:rPr>
                    <w:t>9CM*3CM</w:t>
                  </w:r>
                </w:p>
              </w:txbxContent>
            </v:textbox>
          </v:shape>
        </w:pict>
      </w:r>
      <w:bookmarkStart w:id="0" w:name="页_1"/>
      <w:bookmarkEnd w:id="0"/>
      <w:r>
        <w:rPr>
          <w:rFonts w:ascii="方正美黑简体"/>
          <w:sz w:val="30"/>
        </w:rPr>
        <w:t>A 0 6 2 3 9</w:t>
      </w:r>
    </w:p>
    <w:p>
      <w:pPr>
        <w:pStyle w:val="3"/>
        <w:rPr>
          <w:rFonts w:ascii="方正美黑简体"/>
          <w:sz w:val="20"/>
        </w:rPr>
      </w:pPr>
    </w:p>
    <w:p>
      <w:pPr>
        <w:pStyle w:val="2"/>
        <w:spacing w:before="144"/>
        <w:ind w:right="3886"/>
      </w:pPr>
      <w:r>
        <w:rPr>
          <w:color w:val="231916"/>
        </w:rPr>
        <w:t>限售股转让所得扣缴个</w:t>
      </w:r>
      <w:r>
        <w:rPr>
          <w:rFonts w:hint="eastAsia"/>
          <w:color w:val="231916"/>
        </w:rPr>
        <w:t>人</w:t>
      </w:r>
      <w:r>
        <w:rPr>
          <w:color w:val="231916"/>
        </w:rPr>
        <w:t>所得税报告表</w:t>
      </w:r>
    </w:p>
    <w:p>
      <w:pPr>
        <w:spacing w:before="41"/>
        <w:ind w:left="129"/>
        <w:rPr>
          <w:sz w:val="18"/>
        </w:rPr>
      </w:pPr>
      <w:r>
        <w:rPr>
          <w:color w:val="231916"/>
          <w:sz w:val="18"/>
        </w:rPr>
        <w:t>扣缴义务人编码：</w:t>
      </w:r>
    </w:p>
    <w:p>
      <w:pPr>
        <w:tabs>
          <w:tab w:val="left" w:pos="2451"/>
          <w:tab w:val="left" w:pos="3909"/>
          <w:tab w:val="left" w:pos="5259"/>
          <w:tab w:val="left" w:pos="7311"/>
          <w:tab w:val="left" w:pos="7941"/>
          <w:tab w:val="left" w:pos="8481"/>
          <w:tab w:val="left" w:pos="9921"/>
        </w:tabs>
        <w:spacing w:before="105"/>
        <w:ind w:left="129"/>
        <w:rPr>
          <w:sz w:val="18"/>
        </w:rPr>
      </w:pPr>
      <w:r>
        <w:pict>
          <v:shape id="文本框 5" o:spid="_x0000_s1030" o:spt="202" type="#_x0000_t202" style="position:absolute;left:0pt;margin-left:40.8pt;margin-top:16.1pt;height:362.1pt;width:764.25pt;mso-position-horizontal-relative:page;z-index:251662336;mso-width-relative:page;mso-height-relative:page;" filled="f" stroked="f" coordsize="21600,21600" o:gfxdata="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QOj6J9gAAAAKAQAADwAAAAAA&#10;AAABACAAAAAiAAAAZHJzL2Rvd25yZXYueG1sUEsBAhQAFAAAAAgAh07iQNpBWYShAQAAJQMAAA4A&#10;AAAAAAAAAQAgAAAAJwEAAGRycy9lMm9Eb2MueG1sUEsFBgAAAAAGAAYAWQEAADoF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6"/>
                    <w:tblW w:w="15253" w:type="dxa"/>
                    <w:tblInd w:w="7" w:type="dxa"/>
                    <w:tblBorders>
                      <w:top w:val="single" w:color="231916" w:sz="6" w:space="0"/>
                      <w:left w:val="single" w:color="231916" w:sz="6" w:space="0"/>
                      <w:bottom w:val="single" w:color="231916" w:sz="6" w:space="0"/>
                      <w:right w:val="single" w:color="231916" w:sz="6" w:space="0"/>
                      <w:insideH w:val="single" w:color="231916" w:sz="6" w:space="0"/>
                      <w:insideV w:val="single" w:color="231916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13"/>
                    <w:gridCol w:w="718"/>
                    <w:gridCol w:w="455"/>
                    <w:gridCol w:w="653"/>
                    <w:gridCol w:w="173"/>
                    <w:gridCol w:w="853"/>
                    <w:gridCol w:w="1695"/>
                    <w:gridCol w:w="228"/>
                    <w:gridCol w:w="1042"/>
                    <w:gridCol w:w="1019"/>
                    <w:gridCol w:w="1025"/>
                    <w:gridCol w:w="1210"/>
                    <w:gridCol w:w="789"/>
                    <w:gridCol w:w="847"/>
                    <w:gridCol w:w="847"/>
                    <w:gridCol w:w="387"/>
                    <w:gridCol w:w="460"/>
                    <w:gridCol w:w="847"/>
                    <w:gridCol w:w="847"/>
                    <w:gridCol w:w="468"/>
                    <w:gridCol w:w="377"/>
                  </w:tblGrid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3" w:hRule="atLeast"/>
                    </w:trPr>
                    <w:tc>
                      <w:tcPr>
                        <w:tcW w:w="2312" w:type="dxa"/>
                        <w:gridSpan w:val="5"/>
                      </w:tcPr>
                      <w:p>
                        <w:pPr>
                          <w:pStyle w:val="10"/>
                          <w:spacing w:before="57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扣缴义务人名称</w:t>
                        </w:r>
                      </w:p>
                    </w:tc>
                    <w:tc>
                      <w:tcPr>
                        <w:tcW w:w="4837" w:type="dxa"/>
                        <w:gridSpan w:val="5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spacing w:before="73"/>
                          <w:ind w:left="199" w:right="2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地址</w:t>
                        </w:r>
                      </w:p>
                    </w:tc>
                    <w:tc>
                      <w:tcPr>
                        <w:tcW w:w="4540" w:type="dxa"/>
                        <w:gridSpan w:val="6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spacing w:before="73"/>
                          <w:ind w:right="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电话</w:t>
                        </w:r>
                      </w:p>
                    </w:tc>
                    <w:tc>
                      <w:tcPr>
                        <w:tcW w:w="1692" w:type="dxa"/>
                        <w:gridSpan w:val="3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3" w:hRule="atLeast"/>
                    </w:trPr>
                    <w:tc>
                      <w:tcPr>
                        <w:tcW w:w="313" w:type="dxa"/>
                        <w:vMerge w:val="restart"/>
                      </w:tcPr>
                      <w:p>
                        <w:pPr>
                          <w:pStyle w:val="10"/>
                          <w:spacing w:before="7"/>
                          <w:rPr>
                            <w:rFonts w:ascii="Adobe 仿宋 Std R"/>
                            <w:sz w:val="25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ind w:left="-12" w:right="-44"/>
                          <w:rPr>
                            <w:rFonts w:ascii="Adobe 仿宋 Std R" w:eastAsia="Adobe 仿宋 Std R"/>
                            <w:sz w:val="18"/>
                          </w:rPr>
                        </w:pPr>
                        <w:r>
                          <w:rPr>
                            <w:rFonts w:hint="eastAsia" w:ascii="Adobe 仿宋 Std R" w:eastAsia="Adobe 仿宋 Std R"/>
                            <w:color w:val="231916"/>
                            <w:spacing w:val="-11"/>
                            <w:sz w:val="18"/>
                          </w:rPr>
                          <w:t>序号</w:t>
                        </w:r>
                      </w:p>
                    </w:tc>
                    <w:tc>
                      <w:tcPr>
                        <w:tcW w:w="718" w:type="dxa"/>
                        <w:vMerge w:val="restart"/>
                      </w:tcPr>
                      <w:p>
                        <w:pPr>
                          <w:pStyle w:val="10"/>
                          <w:spacing w:before="4"/>
                          <w:rPr>
                            <w:rFonts w:ascii="Adobe 仿宋 Std R"/>
                            <w:sz w:val="10"/>
                          </w:rPr>
                        </w:pPr>
                      </w:p>
                      <w:p>
                        <w:pPr>
                          <w:pStyle w:val="10"/>
                          <w:spacing w:line="259" w:lineRule="auto"/>
                          <w:ind w:left="37" w:right="23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 xml:space="preserve">纳税人姓 </w:t>
                        </w:r>
                        <w:r>
                          <w:rPr>
                            <w:rFonts w:hint="eastAsia"/>
                            <w:color w:val="2319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20"/>
                          </w:rPr>
                          <w:t>名</w:t>
                        </w:r>
                      </w:p>
                    </w:tc>
                    <w:tc>
                      <w:tcPr>
                        <w:tcW w:w="2134" w:type="dxa"/>
                        <w:gridSpan w:val="4"/>
                      </w:tcPr>
                      <w:p>
                        <w:pPr>
                          <w:pStyle w:val="10"/>
                          <w:spacing w:before="92"/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纳税人有效身份证照</w:t>
                        </w:r>
                      </w:p>
                    </w:tc>
                    <w:tc>
                      <w:tcPr>
                        <w:tcW w:w="1695" w:type="dxa"/>
                        <w:vMerge w:val="restart"/>
                      </w:tcPr>
                      <w:p>
                        <w:pPr>
                          <w:pStyle w:val="10"/>
                          <w:spacing w:before="172" w:line="283" w:lineRule="auto"/>
                          <w:ind w:left="527" w:right="510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证券</w:t>
                        </w:r>
                        <w:r>
                          <w:rPr>
                            <w:rFonts w:hint="eastAsia"/>
                            <w:color w:val="231916"/>
                            <w:sz w:val="20"/>
                            <w:lang w:eastAsia="zh-CN"/>
                          </w:rPr>
                          <w:t>账</w:t>
                        </w:r>
                        <w:r>
                          <w:rPr>
                            <w:color w:val="231916"/>
                            <w:sz w:val="20"/>
                          </w:rPr>
                          <w:t xml:space="preserve">户 </w:t>
                        </w:r>
                        <w:r>
                          <w:rPr>
                            <w:rFonts w:hint="eastAsia"/>
                            <w:color w:val="2319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20"/>
                          </w:rPr>
                          <w:t>号</w:t>
                        </w:r>
                      </w:p>
                    </w:tc>
                    <w:tc>
                      <w:tcPr>
                        <w:tcW w:w="1270" w:type="dxa"/>
                        <w:gridSpan w:val="2"/>
                        <w:vMerge w:val="restart"/>
                      </w:tcPr>
                      <w:p>
                        <w:pPr>
                          <w:pStyle w:val="10"/>
                          <w:spacing w:before="171" w:line="283" w:lineRule="auto"/>
                          <w:ind w:left="312" w:right="440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股 票代 码</w:t>
                        </w:r>
                      </w:p>
                    </w:tc>
                    <w:tc>
                      <w:tcPr>
                        <w:tcW w:w="1019" w:type="dxa"/>
                        <w:vMerge w:val="restart"/>
                      </w:tcPr>
                      <w:p>
                        <w:pPr>
                          <w:pStyle w:val="10"/>
                          <w:spacing w:before="172" w:line="283" w:lineRule="auto"/>
                          <w:ind w:left="262" w:right="239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股 票名 称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>
                        <w:pPr>
                          <w:pStyle w:val="10"/>
                          <w:tabs>
                            <w:tab w:val="left" w:pos="764"/>
                          </w:tabs>
                          <w:spacing w:before="21" w:line="283" w:lineRule="auto"/>
                          <w:ind w:left="64" w:right="43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pacing w:val="20"/>
                            <w:sz w:val="20"/>
                          </w:rPr>
                          <w:t>每股计</w:t>
                        </w:r>
                        <w:r>
                          <w:rPr>
                            <w:color w:val="231916"/>
                            <w:sz w:val="20"/>
                          </w:rPr>
                          <w:t>税价</w:t>
                        </w:r>
                        <w:r>
                          <w:rPr>
                            <w:color w:val="231916"/>
                            <w:sz w:val="20"/>
                          </w:rPr>
                          <w:tab/>
                        </w:r>
                        <w:r>
                          <w:rPr>
                            <w:color w:val="231916"/>
                            <w:spacing w:val="-17"/>
                            <w:sz w:val="20"/>
                          </w:rPr>
                          <w:t>格</w:t>
                        </w:r>
                      </w:p>
                      <w:p>
                        <w:pPr>
                          <w:pStyle w:val="10"/>
                          <w:spacing w:line="256" w:lineRule="exact"/>
                          <w:ind w:left="64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（</w:t>
                        </w:r>
                        <w:r>
                          <w:rPr>
                            <w:color w:val="231916"/>
                            <w:spacing w:val="-40"/>
                            <w:sz w:val="20"/>
                          </w:rPr>
                          <w:t xml:space="preserve"> 元</w:t>
                        </w:r>
                        <w:r>
                          <w:rPr>
                            <w:color w:val="231916"/>
                            <w:sz w:val="20"/>
                          </w:rPr>
                          <w:t>/</w:t>
                        </w:r>
                        <w:r>
                          <w:rPr>
                            <w:color w:val="231916"/>
                            <w:spacing w:val="19"/>
                            <w:sz w:val="20"/>
                          </w:rPr>
                          <w:t>股</w:t>
                        </w:r>
                        <w:r>
                          <w:rPr>
                            <w:color w:val="231916"/>
                            <w:spacing w:val="-13"/>
                            <w:sz w:val="20"/>
                          </w:rPr>
                          <w:t>）</w:t>
                        </w:r>
                      </w:p>
                    </w:tc>
                    <w:tc>
                      <w:tcPr>
                        <w:tcW w:w="1210" w:type="dxa"/>
                        <w:vMerge w:val="restart"/>
                      </w:tcPr>
                      <w:p>
                        <w:pPr>
                          <w:pStyle w:val="10"/>
                          <w:spacing w:before="173"/>
                          <w:ind w:left="176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转让股数</w:t>
                        </w:r>
                      </w:p>
                      <w:p>
                        <w:pPr>
                          <w:pStyle w:val="10"/>
                          <w:spacing w:before="46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（ 股）</w:t>
                        </w:r>
                      </w:p>
                    </w:tc>
                    <w:tc>
                      <w:tcPr>
                        <w:tcW w:w="789" w:type="dxa"/>
                        <w:vMerge w:val="restart"/>
                      </w:tcPr>
                      <w:p>
                        <w:pPr>
                          <w:pStyle w:val="10"/>
                          <w:spacing w:before="172" w:line="283" w:lineRule="auto"/>
                          <w:ind w:left="79" w:right="52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 xml:space="preserve">转让收入 </w:t>
                        </w:r>
                        <w:r>
                          <w:rPr>
                            <w:rFonts w:hint="eastAsia"/>
                            <w:color w:val="2319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20"/>
                          </w:rPr>
                          <w:t>额</w:t>
                        </w:r>
                      </w:p>
                    </w:tc>
                    <w:tc>
                      <w:tcPr>
                        <w:tcW w:w="2541" w:type="dxa"/>
                        <w:gridSpan w:val="4"/>
                      </w:tcPr>
                      <w:p>
                        <w:pPr>
                          <w:pStyle w:val="10"/>
                          <w:spacing w:before="93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限售股原值及合理税费</w:t>
                        </w:r>
                      </w:p>
                    </w:tc>
                    <w:tc>
                      <w:tcPr>
                        <w:tcW w:w="847" w:type="dxa"/>
                        <w:vMerge w:val="restart"/>
                        <w:vAlign w:val="center"/>
                      </w:tcPr>
                      <w:p>
                        <w:pPr>
                          <w:pStyle w:val="10"/>
                          <w:spacing w:before="16" w:line="270" w:lineRule="atLeast"/>
                          <w:ind w:left="68" w:right="3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应纳税所得额</w:t>
                        </w:r>
                      </w:p>
                    </w:tc>
                    <w:tc>
                      <w:tcPr>
                        <w:tcW w:w="847" w:type="dxa"/>
                        <w:vMerge w:val="restart"/>
                        <w:vAlign w:val="center"/>
                      </w:tcPr>
                      <w:p>
                        <w:pPr>
                          <w:pStyle w:val="10"/>
                          <w:jc w:val="center"/>
                          <w:rPr>
                            <w:rFonts w:ascii="Adobe 仿宋 Std R"/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ind w:left="17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税 率</w:t>
                        </w:r>
                      </w:p>
                    </w:tc>
                    <w:tc>
                      <w:tcPr>
                        <w:tcW w:w="468" w:type="dxa"/>
                        <w:vMerge w:val="restart"/>
                        <w:tcBorders>
                          <w:right w:val="nil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314" w:lineRule="auto"/>
                          <w:ind w:left="228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扣税</w:t>
                        </w:r>
                      </w:p>
                    </w:tc>
                    <w:tc>
                      <w:tcPr>
                        <w:tcW w:w="377" w:type="dxa"/>
                        <w:vMerge w:val="restart"/>
                        <w:tcBorders>
                          <w:left w:val="nil"/>
                        </w:tcBorders>
                        <w:vAlign w:val="center"/>
                      </w:tcPr>
                      <w:p>
                        <w:pPr>
                          <w:pStyle w:val="10"/>
                          <w:spacing w:line="314" w:lineRule="auto"/>
                          <w:ind w:left="68" w:righ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缴额</w:t>
                        </w: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43" w:hRule="atLeast"/>
                    </w:trPr>
                    <w:tc>
                      <w:tcPr>
                        <w:tcW w:w="31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spacing w:before="93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证照类型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spacing w:before="93"/>
                          <w:ind w:left="83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证照号码</w:t>
                        </w:r>
                      </w:p>
                    </w:tc>
                    <w:tc>
                      <w:tcPr>
                        <w:tcW w:w="169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1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9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spacing w:before="93"/>
                          <w:ind w:left="188" w:right="1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小计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spacing w:before="93"/>
                          <w:ind w:left="191" w:right="1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原值</w:t>
                        </w: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spacing w:before="13" w:line="216" w:lineRule="exact"/>
                          <w:ind w:left="220" w:right="189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合理税费</w:t>
                        </w:r>
                      </w:p>
                    </w:tc>
                    <w:tc>
                      <w:tcPr>
                        <w:tcW w:w="84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47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vMerge w:val="continue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7" w:type="dxa"/>
                        <w:vMerge w:val="continue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6" w:hRule="atLeast"/>
                    </w:trPr>
                    <w:tc>
                      <w:tcPr>
                        <w:tcW w:w="313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spacing w:line="286" w:lineRule="exact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spacing w:line="286" w:lineRule="exact"/>
                          <w:ind w:right="1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spacing w:line="286" w:lineRule="exact"/>
                          <w:ind w:right="1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spacing w:line="286" w:lineRule="exact"/>
                          <w:ind w:right="19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spacing w:line="286" w:lineRule="exact"/>
                          <w:ind w:right="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spacing w:line="286" w:lineRule="exact"/>
                          <w:ind w:left="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spacing w:line="286" w:lineRule="exact"/>
                          <w:ind w:righ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210" w:type="dxa"/>
                        <w:tcBorders>
                          <w:right w:val="single" w:color="231916" w:sz="8" w:space="0"/>
                        </w:tcBorders>
                      </w:tcPr>
                      <w:p>
                        <w:pPr>
                          <w:pStyle w:val="10"/>
                          <w:spacing w:line="286" w:lineRule="exact"/>
                          <w:ind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789" w:type="dxa"/>
                        <w:tcBorders>
                          <w:left w:val="single" w:color="231916" w:sz="8" w:space="0"/>
                          <w:right w:val="single" w:color="231916" w:sz="8" w:space="0"/>
                        </w:tcBorders>
                      </w:tcPr>
                      <w:p>
                        <w:pPr>
                          <w:pStyle w:val="10"/>
                          <w:spacing w:before="2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9</w:t>
                        </w:r>
                        <w:r>
                          <w:rPr>
                            <w:color w:val="231916"/>
                            <w:spacing w:val="-8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=</w:t>
                        </w:r>
                        <w:r>
                          <w:rPr>
                            <w:color w:val="231916"/>
                            <w:spacing w:val="-8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7</w:t>
                        </w:r>
                        <w:r>
                          <w:rPr>
                            <w:color w:val="231916"/>
                            <w:spacing w:val="-8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×</w:t>
                        </w:r>
                        <w:r>
                          <w:rPr>
                            <w:color w:val="231916"/>
                            <w:spacing w:val="-8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847" w:type="dxa"/>
                        <w:tcBorders>
                          <w:left w:val="single" w:color="231916" w:sz="8" w:space="0"/>
                        </w:tcBorders>
                      </w:tcPr>
                      <w:p>
                        <w:pPr>
                          <w:pStyle w:val="10"/>
                          <w:spacing w:before="44"/>
                          <w:ind w:left="9" w:right="-1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231916"/>
                            <w:spacing w:val="8"/>
                            <w:w w:val="105"/>
                            <w:sz w:val="17"/>
                          </w:rPr>
                          <w:t>10</w:t>
                        </w:r>
                        <w:r>
                          <w:rPr>
                            <w:color w:val="231916"/>
                            <w:spacing w:val="-7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w w:val="105"/>
                            <w:sz w:val="17"/>
                          </w:rPr>
                          <w:t>=</w:t>
                        </w:r>
                        <w:r>
                          <w:rPr>
                            <w:color w:val="231916"/>
                            <w:spacing w:val="-7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pacing w:val="8"/>
                            <w:w w:val="105"/>
                            <w:sz w:val="17"/>
                          </w:rPr>
                          <w:t>11</w:t>
                        </w:r>
                        <w:r>
                          <w:rPr>
                            <w:color w:val="231916"/>
                            <w:spacing w:val="-7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w w:val="105"/>
                            <w:sz w:val="17"/>
                          </w:rPr>
                          <w:t>+</w:t>
                        </w:r>
                        <w:r>
                          <w:rPr>
                            <w:color w:val="231916"/>
                            <w:spacing w:val="-7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pacing w:val="8"/>
                            <w:w w:val="105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spacing w:before="26"/>
                          <w:ind w:left="191" w:right="1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spacing w:before="26"/>
                          <w:ind w:left="191" w:right="1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spacing w:before="25"/>
                          <w:ind w:right="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231916"/>
                            <w:w w:val="105"/>
                            <w:sz w:val="20"/>
                          </w:rPr>
                          <w:t>13=9-10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spacing w:before="26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w w:val="10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spacing w:before="42"/>
                          <w:ind w:left="48" w:right="-15"/>
                          <w:rPr>
                            <w:sz w:val="17"/>
                          </w:rPr>
                        </w:pPr>
                        <w:r>
                          <w:rPr>
                            <w:color w:val="231916"/>
                            <w:sz w:val="17"/>
                          </w:rPr>
                          <w:t>5</w:t>
                        </w:r>
                        <w:r>
                          <w:rPr>
                            <w:color w:val="231916"/>
                            <w:spacing w:val="-6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17"/>
                          </w:rPr>
                          <w:t>=</w:t>
                        </w:r>
                        <w:r>
                          <w:rPr>
                            <w:color w:val="231916"/>
                            <w:spacing w:val="-6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pacing w:val="8"/>
                            <w:sz w:val="17"/>
                          </w:rPr>
                          <w:t>13</w:t>
                        </w:r>
                        <w:r>
                          <w:rPr>
                            <w:color w:val="231916"/>
                            <w:spacing w:val="-6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z w:val="17"/>
                          </w:rPr>
                          <w:t>×</w:t>
                        </w:r>
                        <w:r>
                          <w:rPr>
                            <w:color w:val="231916"/>
                            <w:spacing w:val="-67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31916"/>
                            <w:spacing w:val="8"/>
                            <w:sz w:val="17"/>
                          </w:rPr>
                          <w:t>14</w:t>
                        </w: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28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31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35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38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42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45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49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52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56"/>
                          <w:ind w:lef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59" w:line="229" w:lineRule="exact"/>
                          <w:ind w:left="38" w:right="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63" w:line="225" w:lineRule="exact"/>
                          <w:ind w:left="38" w:right="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66" w:line="222" w:lineRule="exact"/>
                          <w:ind w:left="38" w:right="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</w:tcPr>
                      <w:p>
                        <w:pPr>
                          <w:pStyle w:val="10"/>
                          <w:spacing w:before="70" w:line="218" w:lineRule="exact"/>
                          <w:ind w:left="38" w:right="3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916"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1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07" w:hRule="atLeast"/>
                    </w:trPr>
                    <w:tc>
                      <w:tcPr>
                        <w:tcW w:w="313" w:type="dxa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08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2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287" w:lineRule="exact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合</w:t>
                        </w:r>
                      </w:p>
                    </w:tc>
                    <w:tc>
                      <w:tcPr>
                        <w:tcW w:w="104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spacing w:line="287" w:lineRule="exact"/>
                          <w:ind w:left="187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计</w:t>
                        </w:r>
                      </w:p>
                    </w:tc>
                    <w:tc>
                      <w:tcPr>
                        <w:tcW w:w="1019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89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41" w:type="dxa"/>
                        <w:gridSpan w:val="4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45" w:type="dxa"/>
                        <w:gridSpan w:val="2"/>
                      </w:tcPr>
                      <w:p>
                        <w:pPr>
                          <w:pStyle w:val="1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231916" w:sz="6" w:space="0"/>
                        <w:left w:val="single" w:color="231916" w:sz="6" w:space="0"/>
                        <w:bottom w:val="single" w:color="231916" w:sz="6" w:space="0"/>
                        <w:right w:val="single" w:color="231916" w:sz="6" w:space="0"/>
                        <w:insideH w:val="single" w:color="231916" w:sz="6" w:space="0"/>
                        <w:insideV w:val="single" w:color="231916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95" w:hRule="atLeast"/>
                    </w:trPr>
                    <w:tc>
                      <w:tcPr>
                        <w:tcW w:w="1486" w:type="dxa"/>
                        <w:gridSpan w:val="3"/>
                      </w:tcPr>
                      <w:p>
                        <w:pPr>
                          <w:pStyle w:val="10"/>
                          <w:spacing w:before="168" w:line="273" w:lineRule="auto"/>
                          <w:ind w:left="225" w:right="211"/>
                          <w:rPr>
                            <w:sz w:val="24"/>
                          </w:rPr>
                        </w:pPr>
                        <w:r>
                          <w:rPr>
                            <w:color w:val="231916"/>
                            <w:sz w:val="24"/>
                          </w:rPr>
                          <w:t>扣缴义务人 声 明</w:t>
                        </w:r>
                      </w:p>
                    </w:tc>
                    <w:tc>
                      <w:tcPr>
                        <w:tcW w:w="8687" w:type="dxa"/>
                        <w:gridSpan w:val="10"/>
                      </w:tcPr>
                      <w:p>
                        <w:pPr>
                          <w:pStyle w:val="10"/>
                          <w:spacing w:before="62" w:line="273" w:lineRule="auto"/>
                          <w:ind w:left="322" w:right="707" w:firstLine="4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916"/>
                            <w:sz w:val="20"/>
                          </w:rPr>
                          <w:t>我声明， 此扣缴申报表及所附资料是根据《中华人民共和国个人所得税法》及相关法律法规的规定填报的， 我确保它是真实的、可靠的、完整的。</w:t>
                        </w:r>
                      </w:p>
                      <w:p>
                        <w:pPr>
                          <w:pStyle w:val="10"/>
                          <w:tabs>
                            <w:tab w:val="left" w:pos="5122"/>
                            <w:tab w:val="left" w:pos="5822"/>
                            <w:tab w:val="left" w:pos="6522"/>
                          </w:tabs>
                          <w:spacing w:before="2"/>
                          <w:ind w:left="4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916"/>
                            <w:spacing w:val="20"/>
                            <w:sz w:val="20"/>
                          </w:rPr>
                          <w:t>法定代表</w:t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>人(</w:t>
                        </w:r>
                        <w:r>
                          <w:rPr>
                            <w:b/>
                            <w:color w:val="231916"/>
                            <w:spacing w:val="20"/>
                            <w:sz w:val="20"/>
                          </w:rPr>
                          <w:t>签</w:t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>字)</w:t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>年</w:t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>月</w:t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231916"/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2081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10"/>
                          <w:spacing w:before="33" w:line="288" w:lineRule="auto"/>
                          <w:ind w:left="88" w:right="283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扣缴义务人(盖章) 会计主管签字：</w:t>
                        </w:r>
                      </w:p>
                      <w:p>
                        <w:pPr>
                          <w:pStyle w:val="10"/>
                          <w:tabs>
                            <w:tab w:val="left" w:pos="1688"/>
                          </w:tabs>
                          <w:spacing w:line="254" w:lineRule="exact"/>
                          <w:ind w:left="1188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年</w:t>
                        </w:r>
                        <w:r>
                          <w:rPr>
                            <w:color w:val="231916"/>
                            <w:sz w:val="20"/>
                          </w:rPr>
                          <w:tab/>
                        </w:r>
                        <w:r>
                          <w:rPr>
                            <w:color w:val="231916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460" w:type="dxa"/>
                        <w:tcBorders>
                          <w:left w:val="nil"/>
                        </w:tcBorders>
                      </w:tcPr>
                      <w:p>
                        <w:pPr>
                          <w:pStyle w:val="10"/>
                          <w:rPr>
                            <w:rFonts w:ascii="Adobe 仿宋 Std R"/>
                            <w:sz w:val="20"/>
                          </w:rPr>
                        </w:pPr>
                      </w:p>
                      <w:p>
                        <w:pPr>
                          <w:pStyle w:val="10"/>
                          <w:spacing w:before="1"/>
                          <w:rPr>
                            <w:rFonts w:ascii="Adobe 仿宋 Std R"/>
                            <w:sz w:val="16"/>
                          </w:rPr>
                        </w:pPr>
                      </w:p>
                      <w:p>
                        <w:pPr>
                          <w:pStyle w:val="10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日</w:t>
                        </w:r>
                      </w:p>
                    </w:tc>
                    <w:tc>
                      <w:tcPr>
                        <w:tcW w:w="2539" w:type="dxa"/>
                        <w:gridSpan w:val="4"/>
                      </w:tcPr>
                      <w:p>
                        <w:pPr>
                          <w:pStyle w:val="10"/>
                          <w:spacing w:before="10" w:line="309" w:lineRule="auto"/>
                          <w:ind w:left="50" w:right="71"/>
                          <w:rPr>
                            <w:color w:val="231916"/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主管税务机关受理专用章</w:t>
                        </w:r>
                        <w:r>
                          <w:rPr>
                            <w:rFonts w:hint="eastAsia"/>
                            <w:color w:val="231916"/>
                            <w:sz w:val="20"/>
                          </w:rPr>
                          <w:t>:</w:t>
                        </w:r>
                      </w:p>
                      <w:p>
                        <w:pPr>
                          <w:pStyle w:val="10"/>
                          <w:spacing w:before="10" w:line="309" w:lineRule="auto"/>
                          <w:ind w:left="50" w:right="71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z w:val="20"/>
                          </w:rPr>
                          <w:t>受理人：</w:t>
                        </w:r>
                      </w:p>
                      <w:p>
                        <w:pPr>
                          <w:pStyle w:val="10"/>
                          <w:tabs>
                            <w:tab w:val="left" w:pos="1530"/>
                          </w:tabs>
                          <w:spacing w:before="1"/>
                          <w:ind w:left="50" w:right="-15"/>
                          <w:rPr>
                            <w:sz w:val="20"/>
                          </w:rPr>
                        </w:pPr>
                        <w:r>
                          <w:rPr>
                            <w:color w:val="231916"/>
                            <w:spacing w:val="20"/>
                            <w:sz w:val="20"/>
                          </w:rPr>
                          <w:t>受理时间</w:t>
                        </w:r>
                        <w:r>
                          <w:rPr>
                            <w:color w:val="231916"/>
                            <w:sz w:val="20"/>
                          </w:rPr>
                          <w:t>：</w:t>
                        </w:r>
                        <w:r>
                          <w:rPr>
                            <w:color w:val="231916"/>
                            <w:sz w:val="20"/>
                          </w:rPr>
                          <w:tab/>
                        </w:r>
                        <w:r>
                          <w:rPr>
                            <w:color w:val="231916"/>
                            <w:sz w:val="20"/>
                          </w:rPr>
                          <w:t xml:space="preserve">年 月 </w:t>
                        </w:r>
                        <w:r>
                          <w:rPr>
                            <w:color w:val="231916"/>
                            <w:spacing w:val="-11"/>
                            <w:sz w:val="20"/>
                          </w:rPr>
                          <w:t>日</w:t>
                        </w: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color w:val="231916"/>
          <w:spacing w:val="18"/>
          <w:sz w:val="18"/>
        </w:rPr>
        <w:t>税款所属</w:t>
      </w:r>
      <w:r>
        <w:rPr>
          <w:color w:val="231916"/>
          <w:sz w:val="18"/>
        </w:rPr>
        <w:t>期:</w:t>
      </w:r>
      <w:r>
        <w:rPr>
          <w:color w:val="231916"/>
          <w:sz w:val="18"/>
        </w:rPr>
        <w:tab/>
      </w:r>
      <w:r>
        <w:rPr>
          <w:color w:val="231916"/>
          <w:sz w:val="18"/>
        </w:rPr>
        <w:t xml:space="preserve">年  月  </w:t>
      </w:r>
      <w:r>
        <w:rPr>
          <w:color w:val="231916"/>
          <w:spacing w:val="18"/>
          <w:sz w:val="18"/>
        </w:rPr>
        <w:t>日</w:t>
      </w:r>
      <w:r>
        <w:rPr>
          <w:color w:val="231916"/>
          <w:sz w:val="18"/>
        </w:rPr>
        <w:t>至</w:t>
      </w:r>
      <w:r>
        <w:rPr>
          <w:color w:val="231916"/>
          <w:sz w:val="18"/>
        </w:rPr>
        <w:tab/>
      </w:r>
      <w:r>
        <w:rPr>
          <w:color w:val="231916"/>
          <w:sz w:val="18"/>
        </w:rPr>
        <w:t>年  月  日</w:t>
      </w:r>
      <w:r>
        <w:rPr>
          <w:color w:val="231916"/>
          <w:sz w:val="18"/>
        </w:rPr>
        <w:tab/>
      </w:r>
      <w:r>
        <w:rPr>
          <w:color w:val="231916"/>
          <w:spacing w:val="18"/>
          <w:sz w:val="18"/>
        </w:rPr>
        <w:t>填表日期</w:t>
      </w:r>
      <w:r>
        <w:rPr>
          <w:color w:val="231916"/>
          <w:sz w:val="18"/>
        </w:rPr>
        <w:t>：</w:t>
      </w:r>
      <w:r>
        <w:rPr>
          <w:color w:val="231916"/>
          <w:sz w:val="18"/>
        </w:rPr>
        <w:tab/>
      </w:r>
      <w:r>
        <w:rPr>
          <w:color w:val="231916"/>
          <w:sz w:val="18"/>
        </w:rPr>
        <w:t>年</w:t>
      </w:r>
      <w:r>
        <w:rPr>
          <w:color w:val="231916"/>
          <w:sz w:val="18"/>
        </w:rPr>
        <w:tab/>
      </w:r>
      <w:r>
        <w:rPr>
          <w:color w:val="231916"/>
          <w:sz w:val="18"/>
        </w:rPr>
        <w:t>月</w:t>
      </w:r>
      <w:r>
        <w:rPr>
          <w:color w:val="231916"/>
          <w:sz w:val="18"/>
        </w:rPr>
        <w:tab/>
      </w:r>
      <w:r>
        <w:rPr>
          <w:color w:val="231916"/>
          <w:sz w:val="18"/>
        </w:rPr>
        <w:t>日</w:t>
      </w:r>
      <w:r>
        <w:rPr>
          <w:color w:val="231916"/>
          <w:sz w:val="18"/>
        </w:rPr>
        <w:tab/>
      </w:r>
      <w:r>
        <w:rPr>
          <w:color w:val="231916"/>
          <w:spacing w:val="18"/>
          <w:sz w:val="18"/>
        </w:rPr>
        <w:t>金额单位</w:t>
      </w:r>
      <w:r>
        <w:rPr>
          <w:color w:val="231916"/>
          <w:sz w:val="18"/>
        </w:rPr>
        <w:t>：</w:t>
      </w:r>
      <w:r>
        <w:rPr>
          <w:color w:val="231916"/>
          <w:spacing w:val="-72"/>
          <w:sz w:val="18"/>
        </w:rPr>
        <w:t xml:space="preserve"> </w:t>
      </w:r>
      <w:r>
        <w:rPr>
          <w:color w:val="231916"/>
          <w:spacing w:val="18"/>
          <w:sz w:val="18"/>
        </w:rPr>
        <w:t>元</w:t>
      </w:r>
      <w:r>
        <w:rPr>
          <w:color w:val="231916"/>
          <w:sz w:val="18"/>
        </w:rPr>
        <w:t>（</w:t>
      </w:r>
      <w:r>
        <w:rPr>
          <w:color w:val="231916"/>
          <w:spacing w:val="-72"/>
          <w:sz w:val="18"/>
        </w:rPr>
        <w:t xml:space="preserve"> </w:t>
      </w:r>
      <w:r>
        <w:rPr>
          <w:color w:val="231916"/>
          <w:spacing w:val="18"/>
          <w:sz w:val="18"/>
        </w:rPr>
        <w:t>列至角分</w:t>
      </w:r>
      <w:r>
        <w:rPr>
          <w:color w:val="231916"/>
          <w:sz w:val="18"/>
        </w:rPr>
        <w:t>）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28"/>
        </w:rPr>
      </w:pPr>
      <w:r>
        <w:pict>
          <v:group id="_x0000_s1027" o:spid="_x0000_s1027" o:spt="203" style="position:absolute;left:0pt;margin-left:728.8pt;margin-top:20.3pt;height:0.75pt;width:22.7pt;mso-position-horizontal-relative:page;mso-wrap-distance-bottom:0pt;mso-wrap-distance-top:0pt;z-index:-251657216;mso-width-relative:page;mso-height-relative:page;" coordorigin="14576,406" coordsize="454,15203" o:gfxdata="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ASaUi2gAAAAsBAAAPAAAAAAAAAAEAIAAAACIAAABkcnMvZG93bnJldi54bWxQSwEC&#10;FAAUAAAACACHTuJAIEgfdWQCAAC4BgAADgAAAAAAAAABACAAAAApAQAAZHJzL2Uyb0RvYy54bWxQ&#10;SwUGAAAAAAYABgBZAQAA/wUAAAAA&#10;">
            <o:lock v:ext="edit"/>
            <v:line id="直线 7" o:spid="_x0000_s1029" o:spt="20" style="position:absolute;left:14576;top:413;height:0;width:213;" stroked="t" coordsize="21600,21600" o:gfxdata="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UEdHr4A&#10;AADa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708661417322835pt" color="#231916"/>
              <v:imagedata o:title=""/>
              <o:lock v:ext="edit"/>
            </v:line>
            <v:line id="直线 8" o:spid="_x0000_s1028" o:spt="20" style="position:absolute;left:14817;top:413;height:0;width:213;" stroked="t" coordsize="21600,21600" o:gfxdata="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g24hb4A&#10;AADaAAAADwAAAAAAAAABACAAAAAiAAAAZHJzL2Rvd25yZXYueG1sUEsBAhQAFAAAAAgAh07iQDMv&#10;BZ47AAAAOQAAABAAAAAAAAAAAQAgAAAADQEAAGRycy9zaGFwZXhtbC54bWxQSwUGAAAAAAYABgBb&#10;AQAAtwMAAAAA&#10;">
              <v:path arrowok="t"/>
              <v:fill focussize="0,0"/>
              <v:stroke weight="0.708661417322835pt" color="#231916"/>
              <v:imagedata o:title=""/>
              <o:lock v:ext="edit"/>
            </v:line>
            <w10:wrap type="topAndBottom"/>
          </v:group>
        </w:pict>
      </w:r>
    </w:p>
    <w:p>
      <w:pPr>
        <w:spacing w:before="142"/>
        <w:ind w:right="167"/>
        <w:jc w:val="right"/>
        <w:rPr>
          <w:sz w:val="20"/>
        </w:rPr>
      </w:pPr>
      <w:r>
        <w:rPr>
          <w:color w:val="231916"/>
          <w:sz w:val="20"/>
        </w:rPr>
        <w:t>：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56"/>
        <w:ind w:right="282"/>
        <w:jc w:val="right"/>
        <w:rPr>
          <w:rFonts w:ascii="Adobe 仿宋 Std R" w:eastAsia="Adobe 仿宋 Std R"/>
        </w:rPr>
      </w:pPr>
      <w:r>
        <w:rPr>
          <w:rFonts w:hint="eastAsia" w:ascii="Adobe 仿宋 Std R" w:eastAsia="Adobe 仿宋 Std R"/>
          <w:color w:val="231916"/>
        </w:rPr>
        <w:t>国家税务总局监制</w:t>
      </w:r>
    </w:p>
    <w:p>
      <w:pPr>
        <w:jc w:val="right"/>
        <w:rPr>
          <w:rFonts w:ascii="Adobe 仿宋 Std R" w:eastAsia="Adobe 仿宋 Std R"/>
        </w:rPr>
        <w:sectPr>
          <w:type w:val="continuous"/>
          <w:pgSz w:w="16840" w:h="11910" w:orient="landscape"/>
          <w:pgMar w:top="140" w:right="460" w:bottom="280" w:left="700" w:header="720" w:footer="720" w:gutter="0"/>
          <w:cols w:space="720" w:num="1"/>
        </w:sectPr>
      </w:pPr>
    </w:p>
    <w:p>
      <w:pPr>
        <w:pStyle w:val="2"/>
        <w:spacing w:line="812" w:lineRule="exact"/>
        <w:ind w:left="3410"/>
        <w:rPr>
          <w:rFonts w:asciiTheme="majorEastAsia" w:hAnsiTheme="majorEastAsia" w:eastAsiaTheme="majorEastAsia"/>
          <w:sz w:val="32"/>
        </w:rPr>
      </w:pPr>
      <w:bookmarkStart w:id="1" w:name="页_2"/>
      <w:bookmarkEnd w:id="1"/>
      <w:r>
        <w:rPr>
          <w:rFonts w:hint="eastAsia" w:asciiTheme="majorEastAsia" w:hAnsiTheme="majorEastAsia" w:eastAsiaTheme="majorEastAsia"/>
          <w:color w:val="231916"/>
          <w:sz w:val="32"/>
        </w:rPr>
        <w:t>《</w:t>
      </w:r>
      <w:r>
        <w:rPr>
          <w:rFonts w:asciiTheme="majorEastAsia" w:hAnsiTheme="majorEastAsia" w:eastAsiaTheme="majorEastAsia"/>
          <w:color w:val="231916"/>
          <w:sz w:val="32"/>
        </w:rPr>
        <w:t>限售股转让所得扣缴个</w:t>
      </w:r>
      <w:r>
        <w:rPr>
          <w:rFonts w:hint="eastAsia" w:asciiTheme="majorEastAsia" w:hAnsiTheme="majorEastAsia" w:eastAsiaTheme="majorEastAsia"/>
          <w:color w:val="231916"/>
          <w:sz w:val="32"/>
        </w:rPr>
        <w:t>人</w:t>
      </w:r>
      <w:r>
        <w:rPr>
          <w:rFonts w:asciiTheme="majorEastAsia" w:hAnsiTheme="majorEastAsia" w:eastAsiaTheme="majorEastAsia"/>
          <w:color w:val="231916"/>
          <w:sz w:val="32"/>
        </w:rPr>
        <w:t>所得税报告表</w:t>
      </w:r>
      <w:r>
        <w:rPr>
          <w:rFonts w:hint="eastAsia" w:asciiTheme="majorEastAsia" w:hAnsiTheme="majorEastAsia" w:eastAsiaTheme="majorEastAsia"/>
          <w:color w:val="231916"/>
          <w:sz w:val="32"/>
        </w:rPr>
        <w:t>》表单说明</w:t>
      </w:r>
    </w:p>
    <w:p>
      <w:pPr>
        <w:pStyle w:val="3"/>
        <w:spacing w:before="15"/>
        <w:rPr>
          <w:rFonts w:ascii="Adobe 仿宋 Std R"/>
          <w:sz w:val="12"/>
        </w:rPr>
      </w:pPr>
    </w:p>
    <w:p>
      <w:pPr>
        <w:pStyle w:val="3"/>
        <w:spacing w:before="6"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color w:val="231916"/>
        </w:rPr>
        <w:t>一、本表根据《中华人民共和国个人所得税法》及其实施条例和相关文件制定，适用于证券机构预扣预缴，或者直接代扣代缴限售股转让所得个人所得税的申报， 本表按月填写。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color w:val="231916"/>
        </w:rPr>
        <w:t>二、证券机构应在扣缴限售股转让所得个人所得税的次月7日内向主管税务机关报送本表。不能按照规定期限报送本表时， 应当在规定的报送期限内提出申请， 经当地税务机关批准， 可以适当延期。</w:t>
      </w:r>
    </w:p>
    <w:p>
      <w:pPr>
        <w:pStyle w:val="3"/>
        <w:spacing w:line="264" w:lineRule="auto"/>
        <w:ind w:left="440" w:leftChars="200" w:right="440" w:rightChars="200" w:firstLine="520" w:firstLineChars="200"/>
        <w:rPr>
          <w:rFonts w:asciiTheme="minorEastAsia" w:hAnsiTheme="minorEastAsia" w:eastAsiaTheme="minorEastAsia"/>
          <w:color w:val="231916"/>
          <w:spacing w:val="20"/>
        </w:rPr>
      </w:pPr>
      <w:r>
        <w:rPr>
          <w:rFonts w:asciiTheme="minorEastAsia" w:hAnsiTheme="minorEastAsia" w:eastAsiaTheme="minorEastAsia"/>
          <w:color w:val="231916"/>
          <w:spacing w:val="20"/>
        </w:rPr>
        <w:t xml:space="preserve">三、填写本表应当使用中文。 </w:t>
      </w:r>
    </w:p>
    <w:p>
      <w:pPr>
        <w:pStyle w:val="3"/>
        <w:spacing w:line="264" w:lineRule="auto"/>
        <w:ind w:left="440" w:leftChars="200" w:right="440" w:rightChars="200" w:firstLine="516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color w:val="231916"/>
          <w:spacing w:val="19"/>
        </w:rPr>
        <w:t>四、本表各栏的填写说明如下：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（一）</w:t>
      </w:r>
      <w:r>
        <w:rPr>
          <w:rFonts w:asciiTheme="minorEastAsia" w:hAnsiTheme="minorEastAsia" w:eastAsiaTheme="minorEastAsia"/>
          <w:color w:val="231916"/>
        </w:rPr>
        <w:t>扣缴义务人编码： 填写扣缴税款的证券机构的税务登记证号码。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（二）</w:t>
      </w:r>
      <w:r>
        <w:rPr>
          <w:rFonts w:asciiTheme="minorEastAsia" w:hAnsiTheme="minorEastAsia" w:eastAsiaTheme="minorEastAsia"/>
          <w:color w:val="231916"/>
        </w:rPr>
        <w:t>填表日期： 填写扣缴义务人办理扣缴申报的实际日期。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（三）</w:t>
      </w:r>
      <w:r>
        <w:rPr>
          <w:rFonts w:asciiTheme="minorEastAsia" w:hAnsiTheme="minorEastAsia" w:eastAsiaTheme="minorEastAsia"/>
          <w:color w:val="231916"/>
        </w:rPr>
        <w:t>税款所属期:填写证券机构实际扣缴税款的年度、月份和日期。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（四）</w:t>
      </w:r>
      <w:r>
        <w:rPr>
          <w:rFonts w:asciiTheme="minorEastAsia" w:hAnsiTheme="minorEastAsia" w:eastAsiaTheme="minorEastAsia"/>
          <w:color w:val="231916"/>
        </w:rPr>
        <w:t>扣缴义务人名称： 填写扣缴税款的证券公司（ 营业部） 等证券机构的全称。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（五）</w:t>
      </w:r>
      <w:r>
        <w:rPr>
          <w:rFonts w:asciiTheme="minorEastAsia" w:hAnsiTheme="minorEastAsia" w:eastAsiaTheme="minorEastAsia"/>
          <w:color w:val="231916"/>
        </w:rPr>
        <w:t>纳税人身份证照类型及号码： 填写纳税人有效身份证件（ 居民身份证、军人身份证件等） 的类型及号码。</w:t>
      </w:r>
    </w:p>
    <w:p>
      <w:pPr>
        <w:pStyle w:val="3"/>
        <w:spacing w:before="2"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（六）</w:t>
      </w:r>
      <w:r>
        <w:rPr>
          <w:rFonts w:asciiTheme="minorEastAsia" w:hAnsiTheme="minorEastAsia" w:eastAsiaTheme="minorEastAsia"/>
          <w:color w:val="231916"/>
        </w:rPr>
        <w:t>证券账户号： 填写纳税人证券账户卡上的证券账户号。转让的限售股是在上海交易所上市的， 填写证券账户卡（ 上海） 上的证券账户号； 转让的限售股是在深圳交易所上市的， 填写证券账户卡（ 深圳） 上的证券账户号。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（七）</w:t>
      </w:r>
      <w:r>
        <w:rPr>
          <w:rFonts w:asciiTheme="minorEastAsia" w:hAnsiTheme="minorEastAsia" w:eastAsiaTheme="minorEastAsia"/>
          <w:color w:val="231916"/>
        </w:rPr>
        <w:t>股票代码及名称： 填写所转让的限售股股票的股票代码和证券名称。纳税人转让不同限售股的， 分行填写。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  <w:color w:val="231916"/>
        </w:rPr>
      </w:pPr>
      <w:r>
        <w:rPr>
          <w:rFonts w:hint="eastAsia" w:asciiTheme="minorEastAsia" w:hAnsiTheme="minorEastAsia" w:eastAsiaTheme="minorEastAsia"/>
          <w:color w:val="231916"/>
        </w:rPr>
        <w:t>（八）</w:t>
      </w:r>
      <w:r>
        <w:rPr>
          <w:rFonts w:asciiTheme="minorEastAsia" w:hAnsiTheme="minorEastAsia" w:eastAsiaTheme="minorEastAsia"/>
          <w:color w:val="231916"/>
        </w:rPr>
        <w:t>每股计税价格： 区分以下两种情形填写。</w:t>
      </w:r>
    </w:p>
    <w:p>
      <w:pPr>
        <w:pStyle w:val="3"/>
        <w:spacing w:line="264" w:lineRule="auto"/>
        <w:ind w:left="440" w:leftChars="200" w:right="440" w:rightChars="200" w:firstLine="440" w:firstLineChars="200"/>
      </w:pPr>
      <w:r>
        <w:rPr>
          <w:rFonts w:hint="eastAsia" w:asciiTheme="minorEastAsia" w:hAnsiTheme="minorEastAsia" w:eastAsiaTheme="minorEastAsia"/>
          <w:color w:val="231916"/>
        </w:rPr>
        <w:t>1</w:t>
      </w:r>
      <w:r>
        <w:t>. 在证券机构技术和制度准备完成前形成的限售股， 采取预扣预缴方式征收的， 股改限售股填写股改复牌日收盘价； 新股限售股填写该股上市首日的收盘价。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/>
        </w:rPr>
        <w:t>2</w:t>
      </w:r>
      <w:r>
        <w:t>. 在证券机构技术和制度准备完成后， 采取直接代扣代缴方式征收的， 填写纳税人实际转让限售股的每股成交价格。以不同价格成交的，分行填写。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  <w:color w:val="231916"/>
        </w:rPr>
      </w:pPr>
      <w:r>
        <w:rPr>
          <w:rFonts w:hint="eastAsia" w:asciiTheme="minorEastAsia" w:hAnsiTheme="minorEastAsia" w:eastAsiaTheme="minorEastAsia"/>
          <w:color w:val="231916"/>
        </w:rPr>
        <w:t>（九）</w:t>
      </w:r>
      <w:r>
        <w:rPr>
          <w:rFonts w:asciiTheme="minorEastAsia" w:hAnsiTheme="minorEastAsia" w:eastAsiaTheme="minorEastAsia"/>
          <w:color w:val="231916"/>
        </w:rPr>
        <w:t>转让股数： 填写前列每股计税价格所对应的股数。即：</w:t>
      </w:r>
    </w:p>
    <w:p>
      <w:pPr>
        <w:pStyle w:val="3"/>
        <w:spacing w:line="264" w:lineRule="auto"/>
        <w:ind w:left="440" w:leftChars="200" w:right="440" w:rightChars="200" w:firstLine="440" w:firstLineChars="200"/>
      </w:pPr>
      <w:r>
        <w:rPr>
          <w:rFonts w:hint="eastAsia" w:asciiTheme="minorEastAsia" w:hAnsiTheme="minorEastAsia" w:eastAsiaTheme="minorEastAsia"/>
          <w:color w:val="231916"/>
        </w:rPr>
        <w:t>1</w:t>
      </w:r>
      <w:r>
        <w:t>.</w:t>
      </w:r>
      <w:r>
        <w:rPr>
          <w:rFonts w:hint="eastAsia"/>
        </w:rPr>
        <w:t xml:space="preserve"> </w:t>
      </w:r>
      <w:r>
        <w:t>在证券机构技术和制度准备完成前， 采取预扣预缴方式的， 转让股数填写本月该限售股累计转让股数。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 xml:space="preserve"> </w:t>
      </w:r>
      <w:r>
        <w:t>在证券机构技术和制度准备完成后， 采取直接代扣代缴方式的， 转让股数按照不同转让价格， 分别填写按该价格转让的股数。</w:t>
      </w:r>
    </w:p>
    <w:p>
      <w:pPr>
        <w:pStyle w:val="3"/>
        <w:spacing w:before="4"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（十）</w:t>
      </w:r>
      <w:r>
        <w:rPr>
          <w:rFonts w:asciiTheme="minorEastAsia" w:hAnsiTheme="minorEastAsia" w:eastAsiaTheme="minorEastAsia"/>
          <w:color w:val="231916"/>
        </w:rPr>
        <w:t>转让收入额： 填写本次限售股转让取得的用于计税的收入额。限售股转让收入额=每股计税价格× 转让股数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（十一）</w:t>
      </w:r>
      <w:r>
        <w:rPr>
          <w:rFonts w:asciiTheme="minorEastAsia" w:hAnsiTheme="minorEastAsia" w:eastAsiaTheme="minorEastAsia"/>
          <w:color w:val="231916"/>
        </w:rPr>
        <w:t>限售股原值及合理税费： 填写取得限售股股票实际付出的成本， 以及限售股转让过程中发生的印花税、佣金、过户费等与交易相关的税费的合计。具体有两种不同情况：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  <w:color w:val="231916"/>
        </w:rPr>
      </w:pPr>
      <w:r>
        <w:rPr>
          <w:rFonts w:hint="eastAsia" w:asciiTheme="minorEastAsia" w:hAnsiTheme="minorEastAsia" w:eastAsiaTheme="minorEastAsia"/>
          <w:color w:val="231916"/>
        </w:rPr>
        <w:t>1</w:t>
      </w:r>
      <w:r>
        <w:rPr>
          <w:rFonts w:asciiTheme="minorEastAsia" w:hAnsiTheme="minorEastAsia" w:eastAsiaTheme="minorEastAsia"/>
          <w:color w:val="231916"/>
        </w:rPr>
        <w:t>. 在证券机构技术和制度准备完成前形成的限售股， 采取预扣预缴税款的， 限售股原值及合理税费=转让收入额×15 %，直接填入小计栏中；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  <w:color w:val="231916"/>
        </w:rPr>
      </w:pPr>
      <w:r>
        <w:rPr>
          <w:rFonts w:hint="eastAsia" w:asciiTheme="minorEastAsia" w:hAnsiTheme="minorEastAsia" w:eastAsiaTheme="minorEastAsia"/>
          <w:color w:val="231916"/>
        </w:rPr>
        <w:t>2</w:t>
      </w:r>
      <w:r>
        <w:rPr>
          <w:rFonts w:asciiTheme="minorEastAsia" w:hAnsiTheme="minorEastAsia" w:eastAsiaTheme="minorEastAsia"/>
          <w:color w:val="231916"/>
        </w:rPr>
        <w:t>. 在证券机构技术和制度准备完成后， 采取直接代扣代缴税款的， 限售股原值为事先植入结算系统的限售股成本原值； 合理税费为转让过程中发生的印花税、佣金、过户费、其他费等与交易相关的税费。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（十二）</w:t>
      </w:r>
      <w:r>
        <w:rPr>
          <w:rFonts w:asciiTheme="minorEastAsia" w:hAnsiTheme="minorEastAsia" w:eastAsiaTheme="minorEastAsia"/>
          <w:color w:val="231916"/>
        </w:rPr>
        <w:t xml:space="preserve"> 应纳税所得额： 应纳税所得额=转让收入额-限售股原值及合理税费。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231916"/>
        </w:rPr>
        <w:t>（十三）</w:t>
      </w:r>
      <w:r>
        <w:rPr>
          <w:rFonts w:asciiTheme="minorEastAsia" w:hAnsiTheme="minorEastAsia" w:eastAsiaTheme="minorEastAsia"/>
          <w:color w:val="231916"/>
        </w:rPr>
        <w:t>扣缴税额： 扣缴税额=应纳税所得额×20 %。</w:t>
      </w:r>
    </w:p>
    <w:p>
      <w:pPr>
        <w:pStyle w:val="3"/>
        <w:spacing w:line="264" w:lineRule="auto"/>
        <w:ind w:left="440" w:leftChars="200" w:right="440" w:rightChars="200" w:firstLine="440" w:firstLineChars="200"/>
        <w:rPr>
          <w:rFonts w:asciiTheme="minorEastAsia" w:hAnsiTheme="minorEastAsia" w:eastAsiaTheme="minorEastAsia"/>
          <w:color w:val="231916"/>
        </w:rPr>
      </w:pPr>
      <w:r>
        <w:rPr>
          <w:rFonts w:hint="eastAsia" w:asciiTheme="minorEastAsia" w:hAnsiTheme="minorEastAsia" w:eastAsiaTheme="minorEastAsia"/>
          <w:color w:val="231916"/>
        </w:rPr>
        <w:t>五、本表为A4横式。一式两份，扣缴义务人留存一份，税务机关留存一份。</w:t>
      </w:r>
    </w:p>
    <w:sectPr>
      <w:pgSz w:w="16840" w:h="11910" w:orient="landscape"/>
      <w:pgMar w:top="720" w:right="460" w:bottom="280" w:left="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80"/>
    <w:family w:val="roman"/>
    <w:pitch w:val="default"/>
    <w:sig w:usb0="00000000" w:usb1="00000000" w:usb2="00000016" w:usb3="00000000" w:csb0="00060007" w:csb1="00000000"/>
  </w:font>
  <w:font w:name="方正美黑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0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E01AF"/>
    <w:rsid w:val="0012639A"/>
    <w:rsid w:val="00263543"/>
    <w:rsid w:val="002F6CD2"/>
    <w:rsid w:val="004F1144"/>
    <w:rsid w:val="006B7605"/>
    <w:rsid w:val="007513D8"/>
    <w:rsid w:val="00884192"/>
    <w:rsid w:val="00A9469D"/>
    <w:rsid w:val="00C80DE7"/>
    <w:rsid w:val="00D2076B"/>
    <w:rsid w:val="00D90938"/>
    <w:rsid w:val="00E63E87"/>
    <w:rsid w:val="00EE01AF"/>
    <w:rsid w:val="22E9499E"/>
    <w:rsid w:val="739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227" w:right="3702"/>
      <w:jc w:val="center"/>
      <w:outlineLvl w:val="0"/>
    </w:pPr>
    <w:rPr>
      <w:rFonts w:ascii="Adobe 仿宋 Std R" w:hAnsi="Adobe 仿宋 Std R" w:eastAsia="Adobe 仿宋 Std R" w:cs="Adobe 仿宋 Std R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76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211</Words>
  <Characters>1205</Characters>
  <Lines>10</Lines>
  <Paragraphs>2</Paragraphs>
  <TotalTime>23</TotalTime>
  <ScaleCrop>false</ScaleCrop>
  <LinksUpToDate>false</LinksUpToDate>
  <CharactersWithSpaces>1414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2019-10-25T03:58:00Z</dcterms:created>
  <dc:creator>Administrator</dc:creator>
  <cp:lastModifiedBy>liangguirong</cp:lastModifiedBy>
  <dcterms:modified xsi:type="dcterms:W3CDTF">2025-04-14T09:25:18Z</dcterms:modified>
  <dc:title>A06239《限售股转让所得扣缴个人所得税报告表》.cdr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2019-10-25T00:00:00Z</vt:filetime>
  </property>
  <property fmtid="{D5CDD505-2E9C-101B-9397-08002B2CF9AE}" pid="5" name="KSOProductBuildVer">
    <vt:lpwstr>2052-11.1.0.9740</vt:lpwstr>
  </property>
</Properties>
</file>