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CCA" w:rsidRDefault="00F74CCA" w:rsidP="00F74CCA">
      <w:pPr>
        <w:pStyle w:val="SBBT1"/>
      </w:pPr>
      <w:bookmarkStart w:id="0" w:name="_Toc499456571"/>
      <w:r w:rsidRPr="000E7287">
        <w:rPr>
          <w:rFonts w:hint="eastAsia"/>
        </w:rPr>
        <w:t>A105010</w:t>
      </w:r>
      <w:r>
        <w:tab/>
      </w:r>
      <w:r w:rsidRPr="00454B8C">
        <w:rPr>
          <w:rFonts w:hint="eastAsia"/>
        </w:rPr>
        <w:t>视同销售和房地产开发企业特定业务纳税调整明细表</w:t>
      </w:r>
      <w:bookmarkEnd w:id="0"/>
    </w:p>
    <w:tbl>
      <w:tblPr>
        <w:tblW w:w="98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520"/>
        <w:gridCol w:w="1260"/>
        <w:gridCol w:w="1440"/>
      </w:tblGrid>
      <w:tr w:rsidR="00F74CCA" w:rsidRPr="000E7287" w:rsidTr="00320449">
        <w:trPr>
          <w:trHeight w:val="20"/>
          <w:jc w:val="center"/>
        </w:trPr>
        <w:tc>
          <w:tcPr>
            <w:tcW w:w="64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行次</w:t>
            </w:r>
          </w:p>
        </w:tc>
        <w:tc>
          <w:tcPr>
            <w:tcW w:w="652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F74CCA">
              <w:rPr>
                <w:rFonts w:ascii="宋体" w:hAnsi="宋体" w:cs="宋体" w:hint="eastAsia"/>
                <w:spacing w:val="495"/>
                <w:kern w:val="0"/>
                <w:sz w:val="20"/>
                <w:szCs w:val="20"/>
                <w:fitText w:val="1400" w:id="-1858951168"/>
              </w:rPr>
              <w:t>项</w:t>
            </w:r>
            <w:r w:rsidRPr="00F74CCA">
              <w:rPr>
                <w:rFonts w:ascii="宋体" w:hAnsi="宋体" w:cs="宋体" w:hint="eastAsia"/>
                <w:spacing w:val="7"/>
                <w:kern w:val="0"/>
                <w:sz w:val="20"/>
                <w:szCs w:val="20"/>
                <w:fitText w:val="1400" w:id="-1858951168"/>
              </w:rPr>
              <w:t>目</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税收金额</w:t>
            </w: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纳税调整金额</w:t>
            </w:r>
          </w:p>
        </w:tc>
      </w:tr>
      <w:tr w:rsidR="00F74CCA" w:rsidRPr="000E7287" w:rsidTr="00320449">
        <w:trPr>
          <w:trHeight w:val="20"/>
          <w:jc w:val="center"/>
        </w:trPr>
        <w:tc>
          <w:tcPr>
            <w:tcW w:w="640" w:type="dxa"/>
            <w:vMerge/>
            <w:vAlign w:val="center"/>
          </w:tcPr>
          <w:p w:rsidR="00F74CCA" w:rsidRPr="000E7287" w:rsidRDefault="00F74CCA" w:rsidP="00320449">
            <w:pPr>
              <w:widowControl/>
              <w:jc w:val="left"/>
              <w:rPr>
                <w:rFonts w:ascii="宋体" w:hAnsi="宋体" w:cs="宋体"/>
                <w:kern w:val="0"/>
                <w:sz w:val="20"/>
                <w:szCs w:val="20"/>
              </w:rPr>
            </w:pPr>
          </w:p>
        </w:tc>
        <w:tc>
          <w:tcPr>
            <w:tcW w:w="6520" w:type="dxa"/>
            <w:vMerge/>
            <w:vAlign w:val="center"/>
          </w:tcPr>
          <w:p w:rsidR="00F74CCA" w:rsidRPr="000E7287" w:rsidRDefault="00F74CCA" w:rsidP="00320449">
            <w:pPr>
              <w:widowControl/>
              <w:jc w:val="left"/>
              <w:rPr>
                <w:rFonts w:ascii="宋体" w:hAnsi="宋体" w:cs="宋体"/>
                <w:kern w:val="0"/>
                <w:sz w:val="20"/>
                <w:szCs w:val="20"/>
              </w:rPr>
            </w:pP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w:t>
            </w: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6520" w:type="dxa"/>
            <w:shd w:val="clear" w:color="auto" w:fill="auto"/>
            <w:noWrap/>
            <w:vAlign w:val="center"/>
          </w:tcPr>
          <w:p w:rsidR="00F74CCA" w:rsidRPr="000E7287" w:rsidRDefault="00F74CCA" w:rsidP="00320449">
            <w:pPr>
              <w:widowControl/>
              <w:jc w:val="left"/>
              <w:rPr>
                <w:rFonts w:ascii="宋体" w:hAnsi="宋体" w:cs="宋体"/>
                <w:kern w:val="0"/>
                <w:sz w:val="20"/>
                <w:szCs w:val="20"/>
              </w:rPr>
            </w:pPr>
            <w:r w:rsidRPr="000E7287">
              <w:rPr>
                <w:rFonts w:ascii="宋体" w:hAnsi="宋体" w:cs="宋体" w:hint="eastAsia"/>
                <w:kern w:val="0"/>
                <w:sz w:val="20"/>
                <w:szCs w:val="20"/>
              </w:rPr>
              <w:t>一、视同销售（营业）收入（2+3+4+5+6+7+8+9+10）</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（一）非货币性资产交换视同销售收入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3</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（二）用于市场推广或销售视同销售收入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（三）用于交际应酬视同销售收入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（四）用于职工奖励或福利视同销售收入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6</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（五）用于股息分配视同销售收入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7</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（六）用于对外捐赠视同销售收入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8</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（七）用于对外投资项目视同销售收入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9</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（八）提供劳务视同销售收入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10</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（九）其他</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11</w:t>
            </w:r>
          </w:p>
        </w:tc>
        <w:tc>
          <w:tcPr>
            <w:tcW w:w="6520" w:type="dxa"/>
            <w:shd w:val="clear" w:color="auto" w:fill="auto"/>
            <w:noWrap/>
            <w:vAlign w:val="center"/>
          </w:tcPr>
          <w:p w:rsidR="00F74CCA" w:rsidRPr="000E7287" w:rsidRDefault="00F74CCA" w:rsidP="00320449">
            <w:pPr>
              <w:widowControl/>
              <w:jc w:val="left"/>
              <w:rPr>
                <w:rFonts w:ascii="宋体" w:hAnsi="宋体" w:cs="宋体"/>
                <w:kern w:val="0"/>
                <w:sz w:val="20"/>
                <w:szCs w:val="20"/>
              </w:rPr>
            </w:pPr>
            <w:r w:rsidRPr="000E7287">
              <w:rPr>
                <w:rFonts w:ascii="宋体" w:hAnsi="宋体" w:cs="宋体" w:hint="eastAsia"/>
                <w:kern w:val="0"/>
                <w:sz w:val="20"/>
                <w:szCs w:val="20"/>
              </w:rPr>
              <w:t>二、视同销售（营业）成本（12+13+14+15+16+17+18+19+20）</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12</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（一）非货币性资产交换视同销售成本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13</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（二）用于市场推广或销售视同销售成本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14</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（三）用于交际应酬视同销售成本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15</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（四）用于职工奖励或福利视同销售成本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16</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（五）用于股息分配视同销售成本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17</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（六）用于对外捐赠视同销售成本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18</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（七）用于对外投资项目视同销售成本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19</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（八）提供劳务视同销售成本</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20</w:t>
            </w:r>
          </w:p>
        </w:tc>
        <w:tc>
          <w:tcPr>
            <w:tcW w:w="6520" w:type="dxa"/>
            <w:shd w:val="clear" w:color="auto" w:fill="auto"/>
            <w:noWrap/>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（九）其他</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21</w:t>
            </w:r>
          </w:p>
        </w:tc>
        <w:tc>
          <w:tcPr>
            <w:tcW w:w="6520" w:type="dxa"/>
            <w:shd w:val="clear" w:color="auto" w:fill="auto"/>
            <w:noWrap/>
            <w:vAlign w:val="center"/>
          </w:tcPr>
          <w:p w:rsidR="00F74CCA" w:rsidRPr="000E7287" w:rsidRDefault="00F74CCA" w:rsidP="00320449">
            <w:pPr>
              <w:widowControl/>
              <w:jc w:val="left"/>
              <w:rPr>
                <w:rFonts w:ascii="宋体" w:hAnsi="宋体" w:cs="宋体"/>
                <w:kern w:val="0"/>
                <w:sz w:val="20"/>
                <w:szCs w:val="20"/>
              </w:rPr>
            </w:pPr>
            <w:r w:rsidRPr="000E7287">
              <w:rPr>
                <w:rFonts w:ascii="宋体" w:hAnsi="宋体" w:cs="宋体" w:hint="eastAsia"/>
                <w:kern w:val="0"/>
                <w:sz w:val="20"/>
                <w:szCs w:val="20"/>
              </w:rPr>
              <w:t>三、房地产开发企业特定业务计算的纳税调整额（22-26）</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22</w:t>
            </w:r>
          </w:p>
        </w:tc>
        <w:tc>
          <w:tcPr>
            <w:tcW w:w="6520" w:type="dxa"/>
            <w:vMerge w:val="restart"/>
            <w:shd w:val="clear" w:color="auto" w:fill="auto"/>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（一）房地产企业销售未完工开发产品特定业务计算的纳税调整额（24-25）</w:t>
            </w:r>
          </w:p>
        </w:tc>
        <w:tc>
          <w:tcPr>
            <w:tcW w:w="126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vMerge w:val="restart"/>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vMerge/>
            <w:vAlign w:val="center"/>
          </w:tcPr>
          <w:p w:rsidR="00F74CCA" w:rsidRPr="000E7287" w:rsidRDefault="00F74CCA" w:rsidP="00320449">
            <w:pPr>
              <w:widowControl/>
              <w:jc w:val="left"/>
              <w:rPr>
                <w:rFonts w:ascii="宋体" w:hAnsi="宋体" w:cs="宋体"/>
                <w:kern w:val="0"/>
                <w:sz w:val="20"/>
                <w:szCs w:val="20"/>
              </w:rPr>
            </w:pPr>
          </w:p>
        </w:tc>
        <w:tc>
          <w:tcPr>
            <w:tcW w:w="6520" w:type="dxa"/>
            <w:vMerge/>
            <w:vAlign w:val="center"/>
          </w:tcPr>
          <w:p w:rsidR="00F74CCA" w:rsidRPr="000E7287" w:rsidRDefault="00F74CCA" w:rsidP="00320449">
            <w:pPr>
              <w:widowControl/>
              <w:jc w:val="left"/>
              <w:rPr>
                <w:rFonts w:ascii="宋体" w:hAnsi="宋体" w:cs="宋体"/>
                <w:kern w:val="0"/>
                <w:sz w:val="20"/>
                <w:szCs w:val="20"/>
              </w:rPr>
            </w:pPr>
          </w:p>
        </w:tc>
        <w:tc>
          <w:tcPr>
            <w:tcW w:w="1260" w:type="dxa"/>
            <w:vMerge/>
            <w:vAlign w:val="center"/>
          </w:tcPr>
          <w:p w:rsidR="00F74CCA" w:rsidRPr="000E7287" w:rsidRDefault="00F74CCA" w:rsidP="00320449">
            <w:pPr>
              <w:widowControl/>
              <w:jc w:val="center"/>
              <w:rPr>
                <w:rFonts w:ascii="宋体" w:hAnsi="宋体" w:cs="宋体"/>
                <w:kern w:val="0"/>
                <w:sz w:val="20"/>
                <w:szCs w:val="20"/>
              </w:rPr>
            </w:pPr>
          </w:p>
        </w:tc>
        <w:tc>
          <w:tcPr>
            <w:tcW w:w="1440" w:type="dxa"/>
            <w:vMerge/>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23</w:t>
            </w:r>
          </w:p>
        </w:tc>
        <w:tc>
          <w:tcPr>
            <w:tcW w:w="6520" w:type="dxa"/>
            <w:shd w:val="clear" w:color="auto" w:fill="auto"/>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1.销售未完工产品的收入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w:t>
            </w: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24</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2.销售未完工产品预计毛利额</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25</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3.实际发生的税金及附加、土地增值税</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26</w:t>
            </w:r>
          </w:p>
        </w:tc>
        <w:tc>
          <w:tcPr>
            <w:tcW w:w="6520" w:type="dxa"/>
            <w:shd w:val="clear" w:color="auto" w:fill="auto"/>
            <w:vAlign w:val="center"/>
          </w:tcPr>
          <w:p w:rsidR="00F74CCA" w:rsidRPr="000E7287" w:rsidRDefault="00F74CCA" w:rsidP="00320449">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（二）房地产企业销售的未完工产品转完工产品特定业务计算的纳税调整额（28-29）</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27</w:t>
            </w:r>
          </w:p>
        </w:tc>
        <w:tc>
          <w:tcPr>
            <w:tcW w:w="6520" w:type="dxa"/>
            <w:shd w:val="clear" w:color="auto" w:fill="auto"/>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1.销售未完工产品转完工产品确认的销售收入</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w:t>
            </w: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28</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2.转回的销售未完工产品预计毛利额</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r w:rsidR="00F74CCA" w:rsidRPr="000E7287" w:rsidTr="00320449">
        <w:trPr>
          <w:trHeight w:val="340"/>
          <w:jc w:val="center"/>
        </w:trPr>
        <w:tc>
          <w:tcPr>
            <w:tcW w:w="6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r w:rsidRPr="000E7287">
              <w:rPr>
                <w:rFonts w:ascii="宋体" w:hAnsi="宋体" w:cs="宋体" w:hint="eastAsia"/>
                <w:kern w:val="0"/>
                <w:sz w:val="20"/>
                <w:szCs w:val="20"/>
              </w:rPr>
              <w:t>29</w:t>
            </w:r>
          </w:p>
        </w:tc>
        <w:tc>
          <w:tcPr>
            <w:tcW w:w="6520" w:type="dxa"/>
            <w:shd w:val="clear" w:color="auto" w:fill="auto"/>
            <w:noWrap/>
            <w:vAlign w:val="center"/>
          </w:tcPr>
          <w:p w:rsidR="00F74CCA" w:rsidRPr="000E7287" w:rsidRDefault="00F74CCA" w:rsidP="00320449">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3.转回实际发生的税金及附加、土地增值税</w:t>
            </w:r>
          </w:p>
        </w:tc>
        <w:tc>
          <w:tcPr>
            <w:tcW w:w="126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c>
          <w:tcPr>
            <w:tcW w:w="1440" w:type="dxa"/>
            <w:shd w:val="clear" w:color="auto" w:fill="auto"/>
            <w:noWrap/>
            <w:vAlign w:val="center"/>
          </w:tcPr>
          <w:p w:rsidR="00F74CCA" w:rsidRPr="000E7287" w:rsidRDefault="00F74CCA" w:rsidP="00320449">
            <w:pPr>
              <w:widowControl/>
              <w:jc w:val="center"/>
              <w:rPr>
                <w:rFonts w:ascii="宋体" w:hAnsi="宋体" w:cs="宋体"/>
                <w:kern w:val="0"/>
                <w:sz w:val="20"/>
                <w:szCs w:val="20"/>
              </w:rPr>
            </w:pPr>
          </w:p>
        </w:tc>
      </w:tr>
    </w:tbl>
    <w:p w:rsidR="00F74CCA" w:rsidRPr="000E7287" w:rsidRDefault="00F74CCA" w:rsidP="00F74CCA">
      <w:pPr>
        <w:pStyle w:val="SBBZW"/>
      </w:pPr>
    </w:p>
    <w:p w:rsidR="00C607E2" w:rsidRPr="00F74CCA" w:rsidRDefault="00C607E2"/>
    <w:sectPr w:rsidR="00C607E2" w:rsidRPr="00F74CCA" w:rsidSect="00B21BE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4CCA"/>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74CCA"/>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CA"/>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F74CCA"/>
    <w:pPr>
      <w:tabs>
        <w:tab w:val="center" w:pos="4678"/>
      </w:tabs>
      <w:spacing w:line="360" w:lineRule="auto"/>
      <w:outlineLvl w:val="0"/>
    </w:pPr>
    <w:rPr>
      <w:rFonts w:ascii="宋体" w:hAnsi="宋体" w:cs="宋体"/>
      <w:b/>
      <w:bCs/>
      <w:sz w:val="28"/>
      <w:szCs w:val="28"/>
    </w:rPr>
  </w:style>
  <w:style w:type="paragraph" w:customStyle="1" w:styleId="SBBZW">
    <w:name w:val="SBBZW"/>
    <w:basedOn w:val="a"/>
    <w:qFormat/>
    <w:rsid w:val="00F74CCA"/>
    <w:pPr>
      <w:spacing w:line="360" w:lineRule="auto"/>
      <w:ind w:firstLineChars="200" w:firstLine="480"/>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Company>Lenovo</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宁强</dc:creator>
  <cp:keywords/>
  <dc:description/>
  <cp:lastModifiedBy>宁强</cp:lastModifiedBy>
  <cp:revision>2</cp:revision>
  <dcterms:created xsi:type="dcterms:W3CDTF">2021-01-06T02:40:00Z</dcterms:created>
  <dcterms:modified xsi:type="dcterms:W3CDTF">2021-01-06T02:40:00Z</dcterms:modified>
</cp:coreProperties>
</file>