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bidi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A000000</w:t>
      </w:r>
      <w:r>
        <w:rPr>
          <w:rFonts w:hint="eastAsia"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</w:rPr>
        <w:t>企业所得税年度纳税申报基础信息表</w:t>
      </w:r>
    </w:p>
    <w:tbl>
      <w:tblPr>
        <w:tblStyle w:val="3"/>
        <w:tblW w:w="109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749"/>
        <w:gridCol w:w="1037"/>
        <w:gridCol w:w="155"/>
        <w:gridCol w:w="697"/>
        <w:gridCol w:w="438"/>
        <w:gridCol w:w="759"/>
        <w:gridCol w:w="1127"/>
        <w:gridCol w:w="1463"/>
        <w:gridCol w:w="1979"/>
        <w:gridCol w:w="10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0952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  <w:t>基本经营情况（必填项目）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36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101纳税申报企业类型（填写代码）</w:t>
            </w:r>
          </w:p>
        </w:tc>
        <w:tc>
          <w:tcPr>
            <w:tcW w:w="11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102分支机构就地纳税比例（%）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36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103资产总额（填写平均值，单位：万元）</w:t>
            </w:r>
          </w:p>
        </w:tc>
        <w:tc>
          <w:tcPr>
            <w:tcW w:w="11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104从业人数（填写平均值，单位：人）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36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105所属国民经济行业（填写代码）</w:t>
            </w:r>
          </w:p>
        </w:tc>
        <w:tc>
          <w:tcPr>
            <w:tcW w:w="11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106从事国家限制或禁止行业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36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107适用会计准则或会计制度（填写代码）</w:t>
            </w:r>
          </w:p>
        </w:tc>
        <w:tc>
          <w:tcPr>
            <w:tcW w:w="11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108采用一般企业财务报表格式（2019年版）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36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109小型微利企业</w:t>
            </w:r>
          </w:p>
        </w:tc>
        <w:tc>
          <w:tcPr>
            <w:tcW w:w="11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否</w:t>
            </w:r>
          </w:p>
        </w:tc>
        <w:tc>
          <w:tcPr>
            <w:tcW w:w="2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110上市公司</w:t>
            </w:r>
          </w:p>
        </w:tc>
        <w:tc>
          <w:tcPr>
            <w:tcW w:w="30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是（□境内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□境外）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952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  <w:t>有关涉税事项情况（存在或者发生下列事项时必填）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36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201从事股权投资业务</w:t>
            </w:r>
          </w:p>
        </w:tc>
        <w:tc>
          <w:tcPr>
            <w:tcW w:w="11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是</w:t>
            </w: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202存在境外关联交易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9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203境外所得信息</w:t>
            </w:r>
          </w:p>
        </w:tc>
        <w:tc>
          <w:tcPr>
            <w:tcW w:w="383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203-1选择采用的境外所得抵免方式</w:t>
            </w:r>
          </w:p>
        </w:tc>
        <w:tc>
          <w:tcPr>
            <w:tcW w:w="56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□分国（地区）不分项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□不分国（地区）不分项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9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83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203-2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新增境外直接投资信息</w:t>
            </w:r>
          </w:p>
        </w:tc>
        <w:tc>
          <w:tcPr>
            <w:tcW w:w="56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□是（产业类别：□旅游业□现代服务业□高新技术产业）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36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204有限合伙制创业投资企业的法人合伙人</w:t>
            </w:r>
          </w:p>
        </w:tc>
        <w:tc>
          <w:tcPr>
            <w:tcW w:w="11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是</w:t>
            </w: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205创业投资企业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36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206技术先进型服务企业类型（填写代码）</w:t>
            </w:r>
          </w:p>
        </w:tc>
        <w:tc>
          <w:tcPr>
            <w:tcW w:w="11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207非营利组织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36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208软件、集成电路企业类型（填写代码）</w:t>
            </w:r>
          </w:p>
        </w:tc>
        <w:tc>
          <w:tcPr>
            <w:tcW w:w="11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5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ind w:right="-210" w:rightChars="-100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209集成电路生产项目类型</w:t>
            </w:r>
          </w:p>
        </w:tc>
        <w:tc>
          <w:tcPr>
            <w:tcW w:w="302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□130纳米 □65纳米 □28纳米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9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210科技型中小企业</w:t>
            </w:r>
          </w:p>
        </w:tc>
        <w:tc>
          <w:tcPr>
            <w:tcW w:w="3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210-1__年（申报所属期年度）入库编号1</w:t>
            </w:r>
          </w:p>
        </w:tc>
        <w:tc>
          <w:tcPr>
            <w:tcW w:w="2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210-2入库时间1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9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83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210-3__年（所属期下一年度）入库编号2</w:t>
            </w:r>
          </w:p>
        </w:tc>
        <w:tc>
          <w:tcPr>
            <w:tcW w:w="2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210-4入库时间2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439" w:type="dxa"/>
            <w:gridSpan w:val="4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211高新技术企业申报所属期年度有效的高新技术企业证书</w:t>
            </w:r>
          </w:p>
        </w:tc>
        <w:tc>
          <w:tcPr>
            <w:tcW w:w="189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211-1 证书编号1</w:t>
            </w:r>
          </w:p>
        </w:tc>
        <w:tc>
          <w:tcPr>
            <w:tcW w:w="2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211-2发证时间1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439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211-3 证书编号2</w:t>
            </w:r>
          </w:p>
        </w:tc>
        <w:tc>
          <w:tcPr>
            <w:tcW w:w="25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211-4发证时间2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439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212重组事项税务处理方式</w:t>
            </w:r>
          </w:p>
        </w:tc>
        <w:tc>
          <w:tcPr>
            <w:tcW w:w="18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□一般性□特殊性</w:t>
            </w: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213重组交易类型（填写代码）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439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214重组当事方类型（填写代码）</w:t>
            </w:r>
          </w:p>
        </w:tc>
        <w:tc>
          <w:tcPr>
            <w:tcW w:w="18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215政策性搬迁开始时间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__年__月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574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216发生政策性搬迁且停止生产经营无所得年度</w:t>
            </w:r>
          </w:p>
        </w:tc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217政策性搬迁损失分期扣除年度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574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218发生非货币性资产对外投资递延纳税事项</w:t>
            </w:r>
          </w:p>
        </w:tc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219非货币性资产对外投资转让所得递延纳税年度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574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220发生技术成果投资入股递延纳税事项</w:t>
            </w:r>
          </w:p>
        </w:tc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221技术成果投资入股递延纳税年度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574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222发生资产（股权）划转特殊性税务处理事项</w:t>
            </w:r>
          </w:p>
        </w:tc>
        <w:tc>
          <w:tcPr>
            <w:tcW w:w="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  <w:tc>
          <w:tcPr>
            <w:tcW w:w="456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223债务重组所得递延纳税年度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□是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574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224研发支出辅助账样式</w:t>
            </w:r>
          </w:p>
        </w:tc>
        <w:tc>
          <w:tcPr>
            <w:tcW w:w="637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20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2015版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□2021版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□自行设计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952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</w:rPr>
              <w:t>主要股东及分红情况（必填项目）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股东名称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证件种类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投资比例（%）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当年（决议日）分配的股息、红利等权益性投资收益金额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国籍（注册地址）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0"/>
                <w:szCs w:val="10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4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其余股东合计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——</w:t>
            </w:r>
          </w:p>
        </w:tc>
        <w:tc>
          <w:tcPr>
            <w:tcW w:w="20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——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34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——</w:t>
            </w:r>
          </w:p>
        </w:tc>
      </w:tr>
    </w:tbl>
    <w:p>
      <w:bookmarkStart w:id="0" w:name="_GoBack"/>
      <w:bookmarkEnd w:id="0"/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28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0428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  <w:rsid w:val="7D6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5">
    <w:name w:val="SBBT1"/>
    <w:basedOn w:val="1"/>
    <w:qFormat/>
    <w:uiPriority w:val="0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paragraph" w:customStyle="1" w:styleId="6">
    <w:name w:val="表格1级"/>
    <w:basedOn w:val="1"/>
    <w:uiPriority w:val="0"/>
    <w:pPr>
      <w:tabs>
        <w:tab w:val="left" w:pos="210"/>
        <w:tab w:val="center" w:pos="4620"/>
      </w:tabs>
      <w:spacing w:before="50" w:beforeLines="50" w:after="50" w:afterLines="50"/>
      <w:jc w:val="center"/>
      <w:outlineLvl w:val="0"/>
    </w:pPr>
    <w:rPr>
      <w:rFonts w:ascii="Times New Roman" w:hAnsi="Times New Roman" w:eastAsia="CESI宋体-GB2312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180</Words>
  <Characters>1026</Characters>
  <Lines>8</Lines>
  <Paragraphs>2</Paragraphs>
  <TotalTime>1</TotalTime>
  <ScaleCrop>false</ScaleCrop>
  <LinksUpToDate>false</LinksUpToDate>
  <CharactersWithSpaces>1204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2021-01-06T10:35:00Z</dcterms:created>
  <dc:creator>宁强</dc:creator>
  <cp:lastModifiedBy>宁强</cp:lastModifiedBy>
  <dcterms:modified xsi:type="dcterms:W3CDTF">2022-01-06T14:43:45Z</dcterms:modified>
  <dc:title>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