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CD" w:rsidRDefault="00D714CD" w:rsidP="00D714CD">
      <w:pPr>
        <w:pStyle w:val="SBBT2"/>
      </w:pPr>
      <w:bookmarkStart w:id="0" w:name="_Toc499456577"/>
      <w:r w:rsidRPr="00774BB4">
        <w:rPr>
          <w:rFonts w:hint="eastAsia"/>
        </w:rPr>
        <w:t>A105040</w:t>
      </w:r>
      <w:r>
        <w:tab/>
      </w:r>
      <w:r w:rsidRPr="00454B8C">
        <w:rPr>
          <w:rFonts w:hint="eastAsia"/>
        </w:rPr>
        <w:t>专项用途财政性资金纳税调整明细表</w:t>
      </w:r>
      <w:bookmarkEnd w:id="0"/>
    </w:p>
    <w:tbl>
      <w:tblPr>
        <w:tblW w:w="14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2"/>
        <w:gridCol w:w="1392"/>
        <w:gridCol w:w="723"/>
        <w:gridCol w:w="924"/>
        <w:gridCol w:w="924"/>
        <w:gridCol w:w="924"/>
        <w:gridCol w:w="817"/>
        <w:gridCol w:w="817"/>
        <w:gridCol w:w="817"/>
        <w:gridCol w:w="817"/>
        <w:gridCol w:w="817"/>
        <w:gridCol w:w="817"/>
        <w:gridCol w:w="981"/>
        <w:gridCol w:w="924"/>
        <w:gridCol w:w="924"/>
        <w:gridCol w:w="924"/>
      </w:tblGrid>
      <w:tr w:rsidR="00D714CD" w:rsidRPr="00774BB4" w:rsidTr="00320449">
        <w:trPr>
          <w:trHeight w:val="454"/>
          <w:jc w:val="center"/>
        </w:trPr>
        <w:tc>
          <w:tcPr>
            <w:tcW w:w="640" w:type="dxa"/>
            <w:vMerge w:val="restart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737" w:type="dxa"/>
            <w:vMerge w:val="restart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733" w:type="dxa"/>
            <w:vMerge w:val="restart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取得年度</w:t>
            </w:r>
          </w:p>
        </w:tc>
        <w:tc>
          <w:tcPr>
            <w:tcW w:w="9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财政性资金</w:t>
            </w:r>
          </w:p>
        </w:tc>
        <w:tc>
          <w:tcPr>
            <w:tcW w:w="1878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其中：符合不征税收入条件的财政性资金</w:t>
            </w:r>
          </w:p>
        </w:tc>
        <w:tc>
          <w:tcPr>
            <w:tcW w:w="4150" w:type="dxa"/>
            <w:gridSpan w:val="5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以前年度支出情况</w:t>
            </w:r>
          </w:p>
        </w:tc>
        <w:tc>
          <w:tcPr>
            <w:tcW w:w="1827" w:type="dxa"/>
            <w:gridSpan w:val="2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本年支出情况</w:t>
            </w:r>
          </w:p>
        </w:tc>
        <w:tc>
          <w:tcPr>
            <w:tcW w:w="2817" w:type="dxa"/>
            <w:gridSpan w:val="3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本年结余情况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vMerge/>
            <w:vAlign w:val="center"/>
          </w:tcPr>
          <w:p w:rsidR="00D714CD" w:rsidRPr="00774BB4" w:rsidRDefault="00D714CD" w:rsidP="0032044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vMerge/>
            <w:vAlign w:val="center"/>
          </w:tcPr>
          <w:p w:rsidR="00D714CD" w:rsidRPr="00774BB4" w:rsidRDefault="00D714CD" w:rsidP="00320449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right w:val="single" w:sz="12" w:space="0" w:color="auto"/>
            </w:tcBorders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金额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其中：计入本年损益的金额</w:t>
            </w: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支出金额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其中：费用化支出金额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结余金额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其中：上缴财政金额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应计入本年应税收入金额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vMerge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7" w:type="dxa"/>
            <w:vMerge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前五年度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前四年度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前三年度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前二年度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3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前一年度</w:t>
            </w:r>
          </w:p>
        </w:tc>
        <w:tc>
          <w:tcPr>
            <w:tcW w:w="73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本    年</w:t>
            </w:r>
          </w:p>
        </w:tc>
        <w:tc>
          <w:tcPr>
            <w:tcW w:w="73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83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9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D714CD" w:rsidRPr="00774BB4" w:rsidTr="00320449">
        <w:trPr>
          <w:trHeight w:val="454"/>
          <w:jc w:val="center"/>
        </w:trPr>
        <w:tc>
          <w:tcPr>
            <w:tcW w:w="64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合计（1+2+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…</w:t>
            </w:r>
            <w:r w:rsidRPr="00774BB4">
              <w:rPr>
                <w:rFonts w:ascii="宋体" w:hAnsi="宋体" w:cs="宋体" w:hint="eastAsia"/>
                <w:kern w:val="0"/>
                <w:sz w:val="20"/>
                <w:szCs w:val="20"/>
              </w:rPr>
              <w:t>+6）</w:t>
            </w:r>
          </w:p>
        </w:tc>
        <w:tc>
          <w:tcPr>
            <w:tcW w:w="7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714CD" w:rsidRPr="00561232" w:rsidRDefault="00D714CD" w:rsidP="0032044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4BB4">
              <w:rPr>
                <w:rFonts w:ascii="宋体" w:hAnsi="宋体" w:cs="宋体" w:hint="eastAsia"/>
                <w:kern w:val="0"/>
                <w:sz w:val="18"/>
                <w:szCs w:val="18"/>
              </w:rPr>
              <w:t>*</w:t>
            </w:r>
          </w:p>
        </w:tc>
        <w:tc>
          <w:tcPr>
            <w:tcW w:w="8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714CD" w:rsidRPr="00774BB4" w:rsidRDefault="00D714CD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D714CD" w:rsidRDefault="00D714CD" w:rsidP="00D714CD">
      <w:pPr>
        <w:rPr>
          <w:b/>
        </w:rPr>
      </w:pPr>
    </w:p>
    <w:p w:rsidR="00D714CD" w:rsidRDefault="00D714CD" w:rsidP="00D714CD">
      <w:pPr>
        <w:rPr>
          <w:rFonts w:hint="eastAsia"/>
          <w:b/>
        </w:rPr>
      </w:pPr>
    </w:p>
    <w:p w:rsidR="00C607E2" w:rsidRDefault="00C607E2"/>
    <w:sectPr w:rsidR="00C607E2" w:rsidSect="00D714C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14CD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714CD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CD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2">
    <w:name w:val="SBBT2"/>
    <w:basedOn w:val="a"/>
    <w:qFormat/>
    <w:rsid w:val="00D714CD"/>
    <w:pPr>
      <w:tabs>
        <w:tab w:val="center" w:pos="6521"/>
      </w:tabs>
      <w:spacing w:line="360" w:lineRule="auto"/>
      <w:jc w:val="left"/>
      <w:outlineLvl w:val="0"/>
    </w:pPr>
    <w:rPr>
      <w:rFonts w:ascii="宋体" w:hAnsi="宋体" w:cs="宋体"/>
      <w:b/>
      <w:bCs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>Lenovo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2021-01-06T02:42:00Z</dcterms:created>
  <dcterms:modified xsi:type="dcterms:W3CDTF">2021-01-06T02:42:00Z</dcterms:modified>
</cp:coreProperties>
</file>