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DF" w:rsidRPr="002E730C" w:rsidRDefault="00B566DF" w:rsidP="002E730C">
      <w:pPr>
        <w:spacing w:line="499" w:lineRule="exact"/>
        <w:ind w:right="1074"/>
        <w:jc w:val="right"/>
        <w:rPr>
          <w:rFonts w:ascii="黑体" w:eastAsia="黑体" w:hint="eastAsia"/>
          <w:sz w:val="30"/>
        </w:rPr>
      </w:pPr>
      <w:r w:rsidRPr="002E730C">
        <w:rPr>
          <w:rFonts w:ascii="黑体" w:eastAsia="黑体" w:hint="eastAsia"/>
        </w:rPr>
        <w:pict>
          <v:shapetype id="_x0000_t202" coordsize="21600,21600" o:spt="202" path="m,l,21600r21600,l21600,xe">
            <v:stroke joinstyle="miter"/>
            <v:path gradientshapeok="t" o:connecttype="rect"/>
          </v:shapetype>
          <v:shape id="文本框 2" o:spid="_x0000_s1026" type="#_x0000_t202" style="position:absolute;left:0;text-align:left;margin-left:120.5pt;margin-top:26.5pt;width:184.3pt;height:45.4pt;z-index:-251658240;mso-position-horizontal-relative:page" o:gfxdata="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50fN/ZAAAACgEAAA8AAAAAAAAAAQAgAAAAIgAAAGRycy9kb3du&#10;cmV2LnhtbFBLAQIUABQAAAAIAIdO4kBuodYD/gEAAOMDAAAOAAAAAAAAAAEAIAAAACgBAABkcnMv&#10;ZTJvRG9jLnhtbFBLBQYAAAAABgAGAFkBAACYBQAAAAA=&#10;" filled="f" strokecolor="#231916" strokeweight=".07619mm">
            <v:textbox inset="0,0,0,0">
              <w:txbxContent>
                <w:p w:rsidR="00B566DF" w:rsidRDefault="009C4A9F">
                  <w:pPr>
                    <w:spacing w:before="258"/>
                    <w:ind w:left="1350" w:right="1330"/>
                    <w:jc w:val="center"/>
                    <w:rPr>
                      <w:sz w:val="32"/>
                    </w:rPr>
                  </w:pPr>
                  <w:r>
                    <w:rPr>
                      <w:color w:val="231916"/>
                      <w:sz w:val="32"/>
                    </w:rPr>
                    <w:t>条形码</w:t>
                  </w:r>
                </w:p>
              </w:txbxContent>
            </v:textbox>
            <w10:wrap type="topAndBottom" anchorx="page"/>
          </v:shape>
        </w:pict>
      </w:r>
      <w:r w:rsidRPr="002E730C">
        <w:rPr>
          <w:rFonts w:ascii="黑体" w:eastAsia="黑体" w:hint="eastAsia"/>
        </w:rPr>
        <w:pict>
          <v:shape id="文本框 3" o:spid="_x0000_s1028" type="#_x0000_t202" style="position:absolute;left:0;text-align:left;margin-left:425.05pt;margin-top:20.6pt;width:141.75pt;height:141.75pt;z-index:-252276736;mso-position-horizontal-relative:page" o:gfxdata="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CgsXPbAAAACwEAAA8AAAAAAAAAAQAgAAAAIgAAAGRycy9kb3ducmV2&#10;LnhtbFBLAQIUABQAAAAIAIdO4kAugXDW+QEAAOQDAAAOAAAAAAAAAAEAIAAAACoBAABkcnMvZTJv&#10;RG9jLnhtbFBLBQYAAAAABgAGAFkBAACVBQAAAAA=&#10;" filled="f" strokecolor="#231916" strokeweight=".25pt">
            <v:textbox inset="0,0,0,0">
              <w:txbxContent>
                <w:p w:rsidR="00B566DF" w:rsidRDefault="00B566DF">
                  <w:pPr>
                    <w:pStyle w:val="a3"/>
                    <w:spacing w:before="0"/>
                    <w:ind w:left="0"/>
                    <w:rPr>
                      <w:sz w:val="20"/>
                    </w:rPr>
                  </w:pPr>
                </w:p>
                <w:p w:rsidR="00B566DF" w:rsidRDefault="00B566DF">
                  <w:pPr>
                    <w:pStyle w:val="a3"/>
                    <w:spacing w:before="0"/>
                    <w:ind w:left="0"/>
                    <w:rPr>
                      <w:sz w:val="20"/>
                    </w:rPr>
                  </w:pPr>
                </w:p>
                <w:p w:rsidR="00B566DF" w:rsidRDefault="00B566DF">
                  <w:pPr>
                    <w:pStyle w:val="a3"/>
                    <w:spacing w:before="0"/>
                    <w:ind w:left="0"/>
                    <w:rPr>
                      <w:sz w:val="20"/>
                    </w:rPr>
                  </w:pPr>
                </w:p>
                <w:p w:rsidR="00B566DF" w:rsidRDefault="00B566DF">
                  <w:pPr>
                    <w:pStyle w:val="a3"/>
                    <w:spacing w:before="0"/>
                    <w:ind w:left="0"/>
                    <w:rPr>
                      <w:sz w:val="20"/>
                    </w:rPr>
                  </w:pPr>
                </w:p>
                <w:p w:rsidR="00B566DF" w:rsidRDefault="00B566DF">
                  <w:pPr>
                    <w:pStyle w:val="a3"/>
                    <w:spacing w:before="5"/>
                    <w:ind w:left="0"/>
                    <w:rPr>
                      <w:sz w:val="20"/>
                    </w:rPr>
                  </w:pPr>
                </w:p>
                <w:p w:rsidR="00B566DF" w:rsidRDefault="009C4A9F">
                  <w:pPr>
                    <w:ind w:left="621"/>
                    <w:rPr>
                      <w:sz w:val="20"/>
                    </w:rPr>
                  </w:pPr>
                  <w:r>
                    <w:rPr>
                      <w:color w:val="231916"/>
                      <w:sz w:val="20"/>
                    </w:rPr>
                    <w:t>&lt;</w:t>
                  </w:r>
                  <w:r>
                    <w:rPr>
                      <w:color w:val="231916"/>
                      <w:sz w:val="20"/>
                    </w:rPr>
                    <w:t>纳税人盖公章区</w:t>
                  </w:r>
                  <w:r>
                    <w:rPr>
                      <w:color w:val="231916"/>
                      <w:sz w:val="20"/>
                    </w:rPr>
                    <w:t>&gt;</w:t>
                  </w:r>
                </w:p>
              </w:txbxContent>
            </v:textbox>
            <w10:wrap anchorx="page"/>
          </v:shape>
        </w:pict>
      </w:r>
      <w:r w:rsidRPr="002E730C">
        <w:rPr>
          <w:rFonts w:ascii="黑体" w:eastAsia="黑体" w:hint="eastAsia"/>
        </w:rPr>
        <w:pict>
          <v:shape id="文本框 4" o:spid="_x0000_s1027" type="#_x0000_t202" style="position:absolute;left:0;text-align:left;margin-left:85.1pt;margin-top:6.65pt;width:255.15pt;height:85.05pt;z-index:-252275712;mso-position-horizontal-relative:page" o:gfxdata="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njRa2AAAAAoBAAAPAAAAAAAAAAEAIAAAACIAAABkcnMvZG93bnJl&#10;di54bWxQSwECFAAUAAAACACHTuJA+i5EIf0BAADkAwAADgAAAAAAAAABACAAAAAnAQAAZHJzL2Uy&#10;b0RvYy54bWxQSwUGAAAAAAYABgBZAQAAlgUAAAAA&#10;" filled="f" strokecolor="#231916" strokeweight=".07619mm">
            <v:textbox inset="0,0,0,0">
              <w:txbxContent>
                <w:p w:rsidR="00B566DF" w:rsidRDefault="00B566DF">
                  <w:pPr>
                    <w:pStyle w:val="a3"/>
                    <w:spacing w:before="0"/>
                    <w:ind w:left="0"/>
                    <w:rPr>
                      <w:sz w:val="24"/>
                    </w:rPr>
                  </w:pPr>
                </w:p>
                <w:p w:rsidR="00B566DF" w:rsidRDefault="00B566DF">
                  <w:pPr>
                    <w:pStyle w:val="a3"/>
                    <w:spacing w:before="0"/>
                    <w:ind w:left="0"/>
                    <w:rPr>
                      <w:sz w:val="24"/>
                    </w:rPr>
                  </w:pPr>
                </w:p>
                <w:p w:rsidR="00B566DF" w:rsidRDefault="00B566DF">
                  <w:pPr>
                    <w:pStyle w:val="a3"/>
                    <w:spacing w:before="0"/>
                    <w:ind w:left="0"/>
                    <w:rPr>
                      <w:sz w:val="24"/>
                    </w:rPr>
                  </w:pPr>
                </w:p>
                <w:p w:rsidR="00B566DF" w:rsidRDefault="00B566DF">
                  <w:pPr>
                    <w:pStyle w:val="a3"/>
                    <w:spacing w:before="0"/>
                    <w:ind w:left="0"/>
                    <w:rPr>
                      <w:sz w:val="24"/>
                    </w:rPr>
                  </w:pPr>
                </w:p>
                <w:p w:rsidR="00B566DF" w:rsidRDefault="009C4A9F">
                  <w:pPr>
                    <w:spacing w:before="180" w:line="286" w:lineRule="exact"/>
                    <w:ind w:right="68"/>
                    <w:jc w:val="right"/>
                    <w:rPr>
                      <w:sz w:val="24"/>
                    </w:rPr>
                  </w:pPr>
                  <w:r>
                    <w:rPr>
                      <w:color w:val="231916"/>
                      <w:sz w:val="24"/>
                    </w:rPr>
                    <w:t>9CM*3CM</w:t>
                  </w:r>
                </w:p>
              </w:txbxContent>
            </v:textbox>
            <w10:wrap anchorx="page"/>
          </v:shape>
        </w:pict>
      </w:r>
      <w:bookmarkStart w:id="0" w:name="页_1"/>
      <w:bookmarkEnd w:id="0"/>
      <w:r w:rsidR="009C4A9F" w:rsidRPr="002E730C">
        <w:rPr>
          <w:rFonts w:ascii="黑体" w:eastAsia="黑体" w:hint="eastAsia"/>
          <w:color w:val="231916"/>
          <w:sz w:val="30"/>
        </w:rPr>
        <w:t>A</w:t>
      </w:r>
      <w:r w:rsidR="009C4A9F" w:rsidRPr="002E730C">
        <w:rPr>
          <w:rFonts w:ascii="黑体" w:eastAsia="黑体" w:hint="eastAsia"/>
          <w:color w:val="231916"/>
          <w:sz w:val="30"/>
        </w:rPr>
        <w:t>0</w:t>
      </w:r>
      <w:r w:rsidR="009C4A9F" w:rsidRPr="002E730C">
        <w:rPr>
          <w:rFonts w:ascii="黑体" w:eastAsia="黑体" w:hint="eastAsia"/>
          <w:color w:val="231916"/>
          <w:sz w:val="30"/>
        </w:rPr>
        <w:t>6</w:t>
      </w:r>
      <w:r w:rsidR="009C4A9F" w:rsidRPr="002E730C">
        <w:rPr>
          <w:rFonts w:ascii="黑体" w:eastAsia="黑体" w:hint="eastAsia"/>
          <w:color w:val="231916"/>
          <w:sz w:val="30"/>
        </w:rPr>
        <w:t>3</w:t>
      </w:r>
      <w:r w:rsidR="009C4A9F" w:rsidRPr="002E730C">
        <w:rPr>
          <w:rFonts w:ascii="黑体" w:eastAsia="黑体" w:hint="eastAsia"/>
          <w:color w:val="231916"/>
          <w:sz w:val="30"/>
        </w:rPr>
        <w:t>6</w:t>
      </w:r>
      <w:r w:rsidR="009C4A9F" w:rsidRPr="002E730C">
        <w:rPr>
          <w:rFonts w:ascii="黑体" w:eastAsia="黑体" w:hint="eastAsia"/>
          <w:color w:val="231916"/>
          <w:sz w:val="30"/>
        </w:rPr>
        <w:t>4</w:t>
      </w:r>
    </w:p>
    <w:p w:rsidR="00B566DF" w:rsidRDefault="00B566DF">
      <w:pPr>
        <w:pStyle w:val="a3"/>
        <w:spacing w:before="0"/>
        <w:ind w:left="0"/>
        <w:rPr>
          <w:rFonts w:ascii="方正美黑简体"/>
          <w:sz w:val="20"/>
        </w:rPr>
      </w:pPr>
    </w:p>
    <w:p w:rsidR="00B566DF" w:rsidRDefault="00B566DF">
      <w:pPr>
        <w:pStyle w:val="a3"/>
        <w:spacing w:before="7"/>
        <w:ind w:left="0"/>
        <w:rPr>
          <w:rFonts w:ascii="方正美黑简体"/>
          <w:sz w:val="15"/>
        </w:rPr>
      </w:pPr>
    </w:p>
    <w:p w:rsidR="00B566DF" w:rsidRPr="002E730C" w:rsidRDefault="009C4A9F">
      <w:pPr>
        <w:spacing w:before="9" w:line="563" w:lineRule="exact"/>
        <w:ind w:right="2884"/>
        <w:jc w:val="center"/>
        <w:rPr>
          <w:rFonts w:ascii="黑体" w:eastAsia="黑体" w:hint="eastAsia"/>
          <w:sz w:val="40"/>
        </w:rPr>
      </w:pPr>
      <w:r w:rsidRPr="002E730C">
        <w:rPr>
          <w:rFonts w:ascii="黑体" w:eastAsia="黑体" w:hint="eastAsia"/>
          <w:color w:val="231916"/>
          <w:sz w:val="40"/>
        </w:rPr>
        <w:t>2019</w:t>
      </w:r>
      <w:r w:rsidRPr="002E730C">
        <w:rPr>
          <w:rFonts w:ascii="黑体" w:eastAsia="黑体" w:hint="eastAsia"/>
          <w:color w:val="231916"/>
          <w:sz w:val="40"/>
        </w:rPr>
        <w:t>年重点税源企业基本信息表</w:t>
      </w:r>
    </w:p>
    <w:p w:rsidR="00B566DF" w:rsidRDefault="009C4A9F">
      <w:pPr>
        <w:tabs>
          <w:tab w:val="left" w:pos="2348"/>
        </w:tabs>
        <w:spacing w:line="563" w:lineRule="exact"/>
        <w:ind w:right="2884"/>
        <w:jc w:val="center"/>
        <w:rPr>
          <w:sz w:val="28"/>
        </w:rPr>
      </w:pPr>
      <w:r w:rsidRPr="002E730C">
        <w:rPr>
          <w:rFonts w:ascii="黑体" w:eastAsia="黑体" w:hint="eastAsia"/>
          <w:color w:val="231916"/>
          <w:spacing w:val="16"/>
          <w:sz w:val="40"/>
        </w:rPr>
        <w:t>（</w:t>
      </w:r>
      <w:r w:rsidRPr="002E730C">
        <w:rPr>
          <w:rFonts w:ascii="黑体" w:eastAsia="黑体" w:hint="eastAsia"/>
          <w:color w:val="231916"/>
          <w:spacing w:val="16"/>
          <w:sz w:val="40"/>
        </w:rPr>
        <w:t>XXB</w:t>
      </w:r>
      <w:r w:rsidRPr="002E730C">
        <w:rPr>
          <w:rFonts w:ascii="黑体" w:eastAsia="黑体" w:hint="eastAsia"/>
          <w:color w:val="231916"/>
          <w:spacing w:val="32"/>
          <w:sz w:val="40"/>
        </w:rPr>
        <w:t>表</w:t>
      </w:r>
      <w:r w:rsidRPr="002E730C">
        <w:rPr>
          <w:rFonts w:ascii="黑体" w:eastAsia="黑体" w:hint="eastAsia"/>
          <w:color w:val="231916"/>
          <w:sz w:val="40"/>
        </w:rPr>
        <w:t>）</w:t>
      </w:r>
      <w:r>
        <w:rPr>
          <w:rFonts w:ascii="方正黑体简体" w:eastAsia="方正黑体简体" w:hint="eastAsia"/>
          <w:color w:val="231916"/>
          <w:sz w:val="40"/>
        </w:rPr>
        <w:tab/>
      </w:r>
      <w:r>
        <w:rPr>
          <w:color w:val="231916"/>
          <w:spacing w:val="40"/>
          <w:sz w:val="28"/>
        </w:rPr>
        <w:t>基本信息</w:t>
      </w:r>
      <w:r>
        <w:rPr>
          <w:color w:val="231916"/>
          <w:sz w:val="28"/>
        </w:rPr>
        <w:t>表</w:t>
      </w:r>
    </w:p>
    <w:p w:rsidR="00B566DF" w:rsidRDefault="00B566DF">
      <w:pPr>
        <w:pStyle w:val="a3"/>
        <w:ind w:left="0"/>
        <w:rPr>
          <w:sz w:val="12"/>
        </w:rPr>
      </w:pPr>
    </w:p>
    <w:p w:rsidR="00B566DF" w:rsidRDefault="009C4A9F">
      <w:pPr>
        <w:pStyle w:val="a3"/>
        <w:tabs>
          <w:tab w:val="left" w:pos="7648"/>
        </w:tabs>
        <w:spacing w:before="69" w:after="27"/>
        <w:ind w:left="190"/>
      </w:pPr>
      <w:r>
        <w:rPr>
          <w:color w:val="231916"/>
          <w:spacing w:val="22"/>
        </w:rPr>
        <w:t>统一社会信用代码</w:t>
      </w:r>
      <w:r>
        <w:rPr>
          <w:color w:val="231916"/>
        </w:rPr>
        <w:t>：</w:t>
      </w:r>
      <w:r>
        <w:rPr>
          <w:color w:val="231916"/>
        </w:rPr>
        <w:tab/>
      </w:r>
      <w:r>
        <w:rPr>
          <w:color w:val="231916"/>
          <w:spacing w:val="22"/>
        </w:rPr>
        <w:t>重点税</w:t>
      </w:r>
      <w:r>
        <w:rPr>
          <w:color w:val="231916"/>
        </w:rPr>
        <w:t>源</w:t>
      </w:r>
      <w:r>
        <w:rPr>
          <w:color w:val="231916"/>
          <w:spacing w:val="14"/>
        </w:rPr>
        <w:t>XXB</w:t>
      </w:r>
      <w:r>
        <w:rPr>
          <w:color w:val="231916"/>
        </w:rPr>
        <w:t>表</w:t>
      </w:r>
    </w:p>
    <w:tbl>
      <w:tblPr>
        <w:tblW w:w="0" w:type="auto"/>
        <w:tblInd w:w="128"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CellMar>
          <w:left w:w="0" w:type="dxa"/>
          <w:right w:w="0" w:type="dxa"/>
        </w:tblCellMar>
        <w:tblLook w:val="04A0"/>
      </w:tblPr>
      <w:tblGrid>
        <w:gridCol w:w="1440"/>
        <w:gridCol w:w="5085"/>
        <w:gridCol w:w="2895"/>
      </w:tblGrid>
      <w:tr w:rsidR="00B566DF">
        <w:trPr>
          <w:trHeight w:val="299"/>
        </w:trPr>
        <w:tc>
          <w:tcPr>
            <w:tcW w:w="1440" w:type="dxa"/>
          </w:tcPr>
          <w:p w:rsidR="00B566DF" w:rsidRDefault="009C4A9F">
            <w:pPr>
              <w:pStyle w:val="TableParagraph"/>
              <w:spacing w:before="10" w:line="269" w:lineRule="exact"/>
              <w:ind w:left="7"/>
              <w:jc w:val="center"/>
            </w:pPr>
            <w:r>
              <w:rPr>
                <w:color w:val="231916"/>
              </w:rPr>
              <w:t>1</w:t>
            </w:r>
          </w:p>
        </w:tc>
        <w:tc>
          <w:tcPr>
            <w:tcW w:w="5085" w:type="dxa"/>
          </w:tcPr>
          <w:p w:rsidR="00B566DF" w:rsidRDefault="009C4A9F">
            <w:pPr>
              <w:pStyle w:val="TableParagraph"/>
              <w:spacing w:before="10" w:line="269" w:lineRule="exact"/>
              <w:ind w:left="310"/>
            </w:pPr>
            <w:r>
              <w:rPr>
                <w:color w:val="231916"/>
              </w:rPr>
              <w:t>统一社会信用代码</w:t>
            </w:r>
            <w:r>
              <w:rPr>
                <w:color w:val="231916"/>
              </w:rPr>
              <w:t>(</w:t>
            </w:r>
            <w:r>
              <w:rPr>
                <w:color w:val="231916"/>
              </w:rPr>
              <w:t>纳税人识别号</w:t>
            </w:r>
            <w:r>
              <w:rPr>
                <w:color w:val="231916"/>
              </w:rPr>
              <w:t>)</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10" w:line="269" w:lineRule="exact"/>
              <w:ind w:left="7"/>
              <w:jc w:val="center"/>
            </w:pPr>
            <w:r>
              <w:rPr>
                <w:color w:val="231916"/>
              </w:rPr>
              <w:t>2</w:t>
            </w:r>
          </w:p>
        </w:tc>
        <w:tc>
          <w:tcPr>
            <w:tcW w:w="5085" w:type="dxa"/>
          </w:tcPr>
          <w:p w:rsidR="00B566DF" w:rsidRDefault="009C4A9F">
            <w:pPr>
              <w:pStyle w:val="TableParagraph"/>
              <w:spacing w:before="10" w:line="269" w:lineRule="exact"/>
              <w:ind w:left="310"/>
            </w:pPr>
            <w:r>
              <w:rPr>
                <w:color w:val="231916"/>
              </w:rPr>
              <w:t>企业名称</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10" w:line="269" w:lineRule="exact"/>
              <w:ind w:left="7"/>
              <w:jc w:val="center"/>
            </w:pPr>
            <w:r>
              <w:rPr>
                <w:color w:val="231916"/>
              </w:rPr>
              <w:t>3</w:t>
            </w:r>
          </w:p>
        </w:tc>
        <w:tc>
          <w:tcPr>
            <w:tcW w:w="5085" w:type="dxa"/>
          </w:tcPr>
          <w:p w:rsidR="00B566DF" w:rsidRDefault="009C4A9F">
            <w:pPr>
              <w:pStyle w:val="TableParagraph"/>
              <w:spacing w:before="10" w:line="269" w:lineRule="exact"/>
              <w:ind w:left="310"/>
            </w:pPr>
            <w:r>
              <w:rPr>
                <w:color w:val="231916"/>
              </w:rPr>
              <w:t>国民经济行业类别</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10" w:line="269" w:lineRule="exact"/>
              <w:ind w:left="7"/>
              <w:jc w:val="center"/>
            </w:pPr>
            <w:r>
              <w:rPr>
                <w:color w:val="231916"/>
              </w:rPr>
              <w:t>4</w:t>
            </w:r>
          </w:p>
        </w:tc>
        <w:tc>
          <w:tcPr>
            <w:tcW w:w="5085" w:type="dxa"/>
          </w:tcPr>
          <w:p w:rsidR="00B566DF" w:rsidRDefault="009C4A9F">
            <w:pPr>
              <w:pStyle w:val="TableParagraph"/>
              <w:spacing w:before="10" w:line="269" w:lineRule="exact"/>
              <w:ind w:left="310"/>
            </w:pPr>
            <w:r>
              <w:rPr>
                <w:color w:val="231916"/>
              </w:rPr>
              <w:t>企业登记注册类型</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10" w:line="270" w:lineRule="exact"/>
              <w:ind w:left="7"/>
              <w:jc w:val="center"/>
            </w:pPr>
            <w:r>
              <w:rPr>
                <w:color w:val="231916"/>
              </w:rPr>
              <w:t>5</w:t>
            </w:r>
          </w:p>
        </w:tc>
        <w:tc>
          <w:tcPr>
            <w:tcW w:w="5085" w:type="dxa"/>
          </w:tcPr>
          <w:p w:rsidR="00B566DF" w:rsidRDefault="009C4A9F">
            <w:pPr>
              <w:pStyle w:val="TableParagraph"/>
              <w:spacing w:before="10" w:line="270" w:lineRule="exact"/>
              <w:ind w:left="310"/>
            </w:pPr>
            <w:r>
              <w:rPr>
                <w:color w:val="231916"/>
              </w:rPr>
              <w:t>企业营业执照的登记时间</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10" w:line="270" w:lineRule="exact"/>
              <w:ind w:left="7"/>
              <w:jc w:val="center"/>
            </w:pPr>
            <w:r>
              <w:rPr>
                <w:color w:val="231916"/>
              </w:rPr>
              <w:t>6</w:t>
            </w:r>
          </w:p>
        </w:tc>
        <w:tc>
          <w:tcPr>
            <w:tcW w:w="5085" w:type="dxa"/>
          </w:tcPr>
          <w:p w:rsidR="00B566DF" w:rsidRDefault="009C4A9F">
            <w:pPr>
              <w:pStyle w:val="TableParagraph"/>
              <w:spacing w:before="10" w:line="270" w:lineRule="exact"/>
              <w:ind w:left="310"/>
            </w:pPr>
            <w:r>
              <w:rPr>
                <w:color w:val="231916"/>
              </w:rPr>
              <w:t>主要投资方所属国家或地区</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9" w:line="270" w:lineRule="exact"/>
              <w:ind w:left="7"/>
              <w:jc w:val="center"/>
            </w:pPr>
            <w:r>
              <w:rPr>
                <w:color w:val="231916"/>
              </w:rPr>
              <w:t>7</w:t>
            </w:r>
          </w:p>
        </w:tc>
        <w:tc>
          <w:tcPr>
            <w:tcW w:w="5085" w:type="dxa"/>
          </w:tcPr>
          <w:p w:rsidR="00B566DF" w:rsidRDefault="009C4A9F">
            <w:pPr>
              <w:pStyle w:val="TableParagraph"/>
              <w:spacing w:before="9" w:line="270" w:lineRule="exact"/>
              <w:ind w:left="310"/>
            </w:pPr>
            <w:r>
              <w:rPr>
                <w:color w:val="231916"/>
              </w:rPr>
              <w:t>国有投资比例（</w:t>
            </w:r>
            <w:r>
              <w:rPr>
                <w:color w:val="231916"/>
              </w:rPr>
              <w:t>%</w:t>
            </w:r>
            <w:r>
              <w:rPr>
                <w:color w:val="231916"/>
              </w:rPr>
              <w:t>）</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9" w:line="270" w:lineRule="exact"/>
              <w:ind w:left="7"/>
              <w:jc w:val="center"/>
            </w:pPr>
            <w:r>
              <w:rPr>
                <w:color w:val="231916"/>
              </w:rPr>
              <w:t>8</w:t>
            </w:r>
          </w:p>
        </w:tc>
        <w:tc>
          <w:tcPr>
            <w:tcW w:w="5085" w:type="dxa"/>
          </w:tcPr>
          <w:p w:rsidR="00B566DF" w:rsidRDefault="009C4A9F">
            <w:pPr>
              <w:pStyle w:val="TableParagraph"/>
              <w:spacing w:before="9" w:line="270" w:lineRule="exact"/>
              <w:ind w:left="310"/>
            </w:pPr>
            <w:r>
              <w:rPr>
                <w:color w:val="231916"/>
              </w:rPr>
              <w:t>外资投资比例（</w:t>
            </w:r>
            <w:r>
              <w:rPr>
                <w:color w:val="231916"/>
              </w:rPr>
              <w:t>%</w:t>
            </w:r>
            <w:r>
              <w:rPr>
                <w:color w:val="231916"/>
              </w:rPr>
              <w:t>）</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9" w:line="270" w:lineRule="exact"/>
              <w:ind w:left="7"/>
              <w:jc w:val="center"/>
            </w:pPr>
            <w:r>
              <w:rPr>
                <w:color w:val="231916"/>
              </w:rPr>
              <w:t>9</w:t>
            </w:r>
          </w:p>
        </w:tc>
        <w:tc>
          <w:tcPr>
            <w:tcW w:w="5085" w:type="dxa"/>
          </w:tcPr>
          <w:p w:rsidR="00B566DF" w:rsidRDefault="009C4A9F">
            <w:pPr>
              <w:pStyle w:val="TableParagraph"/>
              <w:spacing w:before="9" w:line="270" w:lineRule="exact"/>
              <w:ind w:left="310"/>
            </w:pPr>
            <w:r>
              <w:rPr>
                <w:color w:val="231916"/>
              </w:rPr>
              <w:t>自然人投资比例（</w:t>
            </w:r>
            <w:r>
              <w:rPr>
                <w:color w:val="231916"/>
              </w:rPr>
              <w:t>%</w:t>
            </w:r>
            <w:r>
              <w:rPr>
                <w:color w:val="231916"/>
              </w:rPr>
              <w:t>）</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9" w:line="270" w:lineRule="exact"/>
              <w:ind w:left="585" w:right="578"/>
              <w:jc w:val="center"/>
            </w:pPr>
            <w:r>
              <w:rPr>
                <w:color w:val="231916"/>
              </w:rPr>
              <w:t>10</w:t>
            </w:r>
          </w:p>
        </w:tc>
        <w:tc>
          <w:tcPr>
            <w:tcW w:w="5085" w:type="dxa"/>
          </w:tcPr>
          <w:p w:rsidR="00B566DF" w:rsidRDefault="009C4A9F">
            <w:pPr>
              <w:pStyle w:val="TableParagraph"/>
              <w:spacing w:before="9" w:line="270" w:lineRule="exact"/>
              <w:ind w:left="310"/>
            </w:pPr>
            <w:r>
              <w:rPr>
                <w:color w:val="231916"/>
              </w:rPr>
              <w:t>混合所有制企业所属经济类型</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9" w:line="271" w:lineRule="exact"/>
              <w:ind w:left="585" w:right="578"/>
              <w:jc w:val="center"/>
            </w:pPr>
            <w:r>
              <w:rPr>
                <w:color w:val="231916"/>
              </w:rPr>
              <w:t>11</w:t>
            </w:r>
          </w:p>
        </w:tc>
        <w:tc>
          <w:tcPr>
            <w:tcW w:w="5085" w:type="dxa"/>
          </w:tcPr>
          <w:p w:rsidR="00B566DF" w:rsidRDefault="009C4A9F">
            <w:pPr>
              <w:pStyle w:val="TableParagraph"/>
              <w:spacing w:before="9" w:line="271" w:lineRule="exact"/>
              <w:ind w:left="310"/>
            </w:pPr>
            <w:r>
              <w:rPr>
                <w:color w:val="231916"/>
              </w:rPr>
              <w:t>总机构名称</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8" w:line="271" w:lineRule="exact"/>
              <w:ind w:left="585" w:right="578"/>
              <w:jc w:val="center"/>
            </w:pPr>
            <w:r>
              <w:rPr>
                <w:color w:val="231916"/>
              </w:rPr>
              <w:t>12</w:t>
            </w:r>
          </w:p>
        </w:tc>
        <w:tc>
          <w:tcPr>
            <w:tcW w:w="5085" w:type="dxa"/>
          </w:tcPr>
          <w:p w:rsidR="00B566DF" w:rsidRDefault="009C4A9F">
            <w:pPr>
              <w:pStyle w:val="TableParagraph"/>
              <w:spacing w:before="8" w:line="271" w:lineRule="exact"/>
              <w:ind w:left="310"/>
            </w:pPr>
            <w:r>
              <w:rPr>
                <w:color w:val="231916"/>
              </w:rPr>
              <w:t>总机构统一社会信用代码（</w:t>
            </w:r>
            <w:r>
              <w:rPr>
                <w:color w:val="231916"/>
              </w:rPr>
              <w:t xml:space="preserve"> </w:t>
            </w:r>
            <w:r>
              <w:rPr>
                <w:color w:val="231916"/>
              </w:rPr>
              <w:t>纳税人识别号）</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8" w:line="271" w:lineRule="exact"/>
              <w:ind w:left="585" w:right="578"/>
              <w:jc w:val="center"/>
            </w:pPr>
            <w:r>
              <w:rPr>
                <w:color w:val="231916"/>
              </w:rPr>
              <w:t>13</w:t>
            </w:r>
          </w:p>
        </w:tc>
        <w:tc>
          <w:tcPr>
            <w:tcW w:w="5085" w:type="dxa"/>
          </w:tcPr>
          <w:p w:rsidR="00B566DF" w:rsidRDefault="009C4A9F">
            <w:pPr>
              <w:pStyle w:val="TableParagraph"/>
              <w:spacing w:before="8" w:line="271" w:lineRule="exact"/>
              <w:ind w:left="310"/>
            </w:pPr>
            <w:r>
              <w:rPr>
                <w:color w:val="231916"/>
              </w:rPr>
              <w:t>集团公司情况</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8" w:line="271" w:lineRule="exact"/>
              <w:ind w:left="585" w:right="578"/>
              <w:jc w:val="center"/>
            </w:pPr>
            <w:r>
              <w:rPr>
                <w:color w:val="231916"/>
              </w:rPr>
              <w:t>14</w:t>
            </w:r>
          </w:p>
        </w:tc>
        <w:tc>
          <w:tcPr>
            <w:tcW w:w="5085" w:type="dxa"/>
          </w:tcPr>
          <w:p w:rsidR="00B566DF" w:rsidRDefault="009C4A9F">
            <w:pPr>
              <w:pStyle w:val="TableParagraph"/>
              <w:spacing w:before="8" w:line="271" w:lineRule="exact"/>
              <w:ind w:left="310"/>
            </w:pPr>
            <w:r>
              <w:rPr>
                <w:color w:val="231916"/>
              </w:rPr>
              <w:t>所属企业集团</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8" w:line="271" w:lineRule="exact"/>
              <w:ind w:left="585" w:right="578"/>
              <w:jc w:val="center"/>
            </w:pPr>
            <w:r>
              <w:rPr>
                <w:color w:val="231916"/>
              </w:rPr>
              <w:t>15</w:t>
            </w:r>
          </w:p>
        </w:tc>
        <w:tc>
          <w:tcPr>
            <w:tcW w:w="5085" w:type="dxa"/>
          </w:tcPr>
          <w:p w:rsidR="00B566DF" w:rsidRDefault="009C4A9F">
            <w:pPr>
              <w:pStyle w:val="TableParagraph"/>
              <w:spacing w:before="8" w:line="271" w:lineRule="exact"/>
              <w:ind w:left="310"/>
            </w:pPr>
            <w:r>
              <w:rPr>
                <w:color w:val="231916"/>
              </w:rPr>
              <w:t>增值税缴纳方式</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8" w:line="271" w:lineRule="exact"/>
              <w:ind w:left="585" w:right="578"/>
              <w:jc w:val="center"/>
            </w:pPr>
            <w:r>
              <w:rPr>
                <w:color w:val="231916"/>
              </w:rPr>
              <w:t>16</w:t>
            </w:r>
          </w:p>
        </w:tc>
        <w:tc>
          <w:tcPr>
            <w:tcW w:w="5085" w:type="dxa"/>
          </w:tcPr>
          <w:p w:rsidR="00B566DF" w:rsidRDefault="009C4A9F">
            <w:pPr>
              <w:pStyle w:val="TableParagraph"/>
              <w:spacing w:before="8" w:line="271" w:lineRule="exact"/>
              <w:ind w:left="310"/>
            </w:pPr>
            <w:r>
              <w:rPr>
                <w:color w:val="231916"/>
              </w:rPr>
              <w:t>增值税优惠政策形式</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8" w:line="272" w:lineRule="exact"/>
              <w:ind w:left="585" w:right="578"/>
              <w:jc w:val="center"/>
            </w:pPr>
            <w:r>
              <w:rPr>
                <w:color w:val="231916"/>
              </w:rPr>
              <w:t>17</w:t>
            </w:r>
          </w:p>
        </w:tc>
        <w:tc>
          <w:tcPr>
            <w:tcW w:w="5085" w:type="dxa"/>
          </w:tcPr>
          <w:p w:rsidR="00B566DF" w:rsidRDefault="009C4A9F">
            <w:pPr>
              <w:pStyle w:val="TableParagraph"/>
              <w:spacing w:before="8" w:line="272" w:lineRule="exact"/>
              <w:ind w:left="310"/>
            </w:pPr>
            <w:r>
              <w:rPr>
                <w:color w:val="231916"/>
              </w:rPr>
              <w:t>增值税出口退税方式</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7" w:line="272" w:lineRule="exact"/>
              <w:ind w:left="585" w:right="578"/>
              <w:jc w:val="center"/>
            </w:pPr>
            <w:r>
              <w:rPr>
                <w:color w:val="231916"/>
              </w:rPr>
              <w:t>18</w:t>
            </w:r>
          </w:p>
        </w:tc>
        <w:tc>
          <w:tcPr>
            <w:tcW w:w="5085" w:type="dxa"/>
          </w:tcPr>
          <w:p w:rsidR="00B566DF" w:rsidRDefault="009C4A9F">
            <w:pPr>
              <w:pStyle w:val="TableParagraph"/>
              <w:spacing w:before="7" w:line="272" w:lineRule="exact"/>
              <w:ind w:left="310"/>
            </w:pPr>
            <w:r>
              <w:rPr>
                <w:color w:val="231916"/>
              </w:rPr>
              <w:t>增值税申报周期</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7" w:line="272" w:lineRule="exact"/>
              <w:ind w:left="585" w:right="578"/>
              <w:jc w:val="center"/>
            </w:pPr>
            <w:r>
              <w:rPr>
                <w:color w:val="231916"/>
              </w:rPr>
              <w:t>19</w:t>
            </w:r>
          </w:p>
        </w:tc>
        <w:tc>
          <w:tcPr>
            <w:tcW w:w="5085" w:type="dxa"/>
          </w:tcPr>
          <w:p w:rsidR="00B566DF" w:rsidRDefault="009C4A9F">
            <w:pPr>
              <w:pStyle w:val="TableParagraph"/>
              <w:spacing w:before="7" w:line="272" w:lineRule="exact"/>
              <w:ind w:left="310"/>
            </w:pPr>
            <w:r>
              <w:rPr>
                <w:color w:val="231916"/>
              </w:rPr>
              <w:t>消费税缴纳方式</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7" w:line="272" w:lineRule="exact"/>
              <w:ind w:left="585" w:right="578"/>
              <w:jc w:val="center"/>
            </w:pPr>
            <w:r>
              <w:rPr>
                <w:color w:val="231916"/>
              </w:rPr>
              <w:t>20</w:t>
            </w:r>
          </w:p>
        </w:tc>
        <w:tc>
          <w:tcPr>
            <w:tcW w:w="5085" w:type="dxa"/>
          </w:tcPr>
          <w:p w:rsidR="00B566DF" w:rsidRDefault="009C4A9F">
            <w:pPr>
              <w:pStyle w:val="TableParagraph"/>
              <w:spacing w:before="7" w:line="272" w:lineRule="exact"/>
              <w:ind w:left="310"/>
            </w:pPr>
            <w:r>
              <w:rPr>
                <w:color w:val="231916"/>
              </w:rPr>
              <w:t>消费税主要品目</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7" w:line="272" w:lineRule="exact"/>
              <w:ind w:left="585" w:right="578"/>
              <w:jc w:val="center"/>
            </w:pPr>
            <w:r>
              <w:rPr>
                <w:color w:val="231916"/>
              </w:rPr>
              <w:t>21</w:t>
            </w:r>
          </w:p>
        </w:tc>
        <w:tc>
          <w:tcPr>
            <w:tcW w:w="5085" w:type="dxa"/>
          </w:tcPr>
          <w:p w:rsidR="00B566DF" w:rsidRDefault="009C4A9F">
            <w:pPr>
              <w:pStyle w:val="TableParagraph"/>
              <w:spacing w:before="7" w:line="272" w:lineRule="exact"/>
              <w:ind w:left="310"/>
            </w:pPr>
            <w:r>
              <w:rPr>
                <w:color w:val="231916"/>
              </w:rPr>
              <w:t>企业所得税缴纳方式</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7" w:line="273" w:lineRule="exact"/>
              <w:ind w:left="586" w:right="578"/>
              <w:jc w:val="center"/>
            </w:pPr>
            <w:r>
              <w:rPr>
                <w:color w:val="231916"/>
              </w:rPr>
              <w:t>22</w:t>
            </w:r>
          </w:p>
        </w:tc>
        <w:tc>
          <w:tcPr>
            <w:tcW w:w="5085" w:type="dxa"/>
          </w:tcPr>
          <w:p w:rsidR="00B566DF" w:rsidRDefault="009C4A9F">
            <w:pPr>
              <w:pStyle w:val="TableParagraph"/>
              <w:spacing w:before="7" w:line="273" w:lineRule="exact"/>
              <w:ind w:left="310"/>
            </w:pPr>
            <w:r>
              <w:rPr>
                <w:color w:val="231916"/>
              </w:rPr>
              <w:t>企业所得税优惠政策形式</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6" w:line="273" w:lineRule="exact"/>
              <w:ind w:left="586" w:right="578"/>
              <w:jc w:val="center"/>
            </w:pPr>
            <w:r>
              <w:rPr>
                <w:color w:val="231916"/>
              </w:rPr>
              <w:t>23</w:t>
            </w:r>
          </w:p>
        </w:tc>
        <w:tc>
          <w:tcPr>
            <w:tcW w:w="5085" w:type="dxa"/>
          </w:tcPr>
          <w:p w:rsidR="00B566DF" w:rsidRDefault="009C4A9F">
            <w:pPr>
              <w:pStyle w:val="TableParagraph"/>
              <w:spacing w:before="7" w:line="273" w:lineRule="exact"/>
              <w:ind w:left="310"/>
            </w:pPr>
            <w:r>
              <w:rPr>
                <w:color w:val="231916"/>
              </w:rPr>
              <w:t>企业所得税申报周期</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6" w:line="273" w:lineRule="exact"/>
              <w:ind w:left="586" w:right="578"/>
              <w:jc w:val="center"/>
            </w:pPr>
            <w:r>
              <w:rPr>
                <w:color w:val="231916"/>
              </w:rPr>
              <w:t>24</w:t>
            </w:r>
          </w:p>
        </w:tc>
        <w:tc>
          <w:tcPr>
            <w:tcW w:w="5085" w:type="dxa"/>
          </w:tcPr>
          <w:p w:rsidR="00B566DF" w:rsidRDefault="009C4A9F">
            <w:pPr>
              <w:pStyle w:val="TableParagraph"/>
              <w:spacing w:before="6" w:line="273" w:lineRule="exact"/>
              <w:ind w:left="310"/>
            </w:pPr>
            <w:r>
              <w:rPr>
                <w:color w:val="231916"/>
              </w:rPr>
              <w:t>企业规模（</w:t>
            </w:r>
            <w:r>
              <w:rPr>
                <w:color w:val="231916"/>
              </w:rPr>
              <w:t xml:space="preserve"> </w:t>
            </w:r>
            <w:r>
              <w:rPr>
                <w:color w:val="231916"/>
              </w:rPr>
              <w:t>工业和信息化部标准）</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6" w:line="273" w:lineRule="exact"/>
              <w:ind w:left="586" w:right="578"/>
              <w:jc w:val="center"/>
            </w:pPr>
            <w:r>
              <w:rPr>
                <w:color w:val="231916"/>
              </w:rPr>
              <w:t>25</w:t>
            </w:r>
          </w:p>
        </w:tc>
        <w:tc>
          <w:tcPr>
            <w:tcW w:w="5085" w:type="dxa"/>
          </w:tcPr>
          <w:p w:rsidR="00B566DF" w:rsidRDefault="009C4A9F">
            <w:pPr>
              <w:pStyle w:val="TableParagraph"/>
              <w:spacing w:before="6" w:line="273" w:lineRule="exact"/>
              <w:ind w:left="310"/>
            </w:pPr>
            <w:r>
              <w:rPr>
                <w:color w:val="231916"/>
              </w:rPr>
              <w:t>上市公司上市地区</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6" w:line="273" w:lineRule="exact"/>
              <w:ind w:left="586" w:right="578"/>
              <w:jc w:val="center"/>
            </w:pPr>
            <w:r>
              <w:rPr>
                <w:color w:val="231916"/>
              </w:rPr>
              <w:t>26</w:t>
            </w:r>
          </w:p>
        </w:tc>
        <w:tc>
          <w:tcPr>
            <w:tcW w:w="5085" w:type="dxa"/>
          </w:tcPr>
          <w:p w:rsidR="00B566DF" w:rsidRDefault="009C4A9F">
            <w:pPr>
              <w:pStyle w:val="TableParagraph"/>
              <w:spacing w:before="6" w:line="273" w:lineRule="exact"/>
              <w:ind w:left="310"/>
            </w:pPr>
            <w:r>
              <w:rPr>
                <w:color w:val="231916"/>
              </w:rPr>
              <w:t>上市股票代码</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6" w:line="273" w:lineRule="exact"/>
              <w:ind w:left="586" w:right="578"/>
              <w:jc w:val="center"/>
            </w:pPr>
            <w:r>
              <w:rPr>
                <w:color w:val="231916"/>
              </w:rPr>
              <w:t>27</w:t>
            </w:r>
          </w:p>
        </w:tc>
        <w:tc>
          <w:tcPr>
            <w:tcW w:w="5085" w:type="dxa"/>
          </w:tcPr>
          <w:p w:rsidR="00B566DF" w:rsidRDefault="009C4A9F">
            <w:pPr>
              <w:pStyle w:val="TableParagraph"/>
              <w:spacing w:before="6" w:line="273" w:lineRule="exact"/>
              <w:ind w:left="310"/>
            </w:pPr>
            <w:r>
              <w:rPr>
                <w:color w:val="231916"/>
              </w:rPr>
              <w:t>是否自贸区企业</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6" w:line="274" w:lineRule="exact"/>
              <w:ind w:left="586" w:right="578"/>
              <w:jc w:val="center"/>
            </w:pPr>
            <w:r>
              <w:rPr>
                <w:color w:val="231916"/>
              </w:rPr>
              <w:t>28</w:t>
            </w:r>
          </w:p>
        </w:tc>
        <w:tc>
          <w:tcPr>
            <w:tcW w:w="5085" w:type="dxa"/>
          </w:tcPr>
          <w:p w:rsidR="00B566DF" w:rsidRDefault="009C4A9F">
            <w:pPr>
              <w:pStyle w:val="TableParagraph"/>
              <w:spacing w:before="6" w:line="274" w:lineRule="exact"/>
              <w:ind w:left="310"/>
            </w:pPr>
            <w:r>
              <w:rPr>
                <w:color w:val="231916"/>
              </w:rPr>
              <w:t>主要出口国家（</w:t>
            </w:r>
            <w:r>
              <w:rPr>
                <w:color w:val="231916"/>
              </w:rPr>
              <w:t xml:space="preserve"> </w:t>
            </w:r>
            <w:r>
              <w:rPr>
                <w:color w:val="231916"/>
              </w:rPr>
              <w:t>地区）</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5" w:line="274" w:lineRule="exact"/>
              <w:ind w:left="586" w:right="578"/>
              <w:jc w:val="center"/>
            </w:pPr>
            <w:r>
              <w:rPr>
                <w:color w:val="231916"/>
              </w:rPr>
              <w:t>29</w:t>
            </w:r>
          </w:p>
        </w:tc>
        <w:tc>
          <w:tcPr>
            <w:tcW w:w="5085" w:type="dxa"/>
          </w:tcPr>
          <w:p w:rsidR="00B566DF" w:rsidRDefault="009C4A9F">
            <w:pPr>
              <w:pStyle w:val="TableParagraph"/>
              <w:spacing w:before="5" w:line="274" w:lineRule="exact"/>
              <w:ind w:left="310"/>
            </w:pPr>
            <w:r>
              <w:rPr>
                <w:color w:val="231916"/>
              </w:rPr>
              <w:t>企业财务核算方式及报表期</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5" w:line="274" w:lineRule="exact"/>
              <w:ind w:left="586" w:right="578"/>
              <w:jc w:val="center"/>
            </w:pPr>
            <w:r>
              <w:rPr>
                <w:color w:val="231916"/>
              </w:rPr>
              <w:t>30</w:t>
            </w:r>
          </w:p>
        </w:tc>
        <w:tc>
          <w:tcPr>
            <w:tcW w:w="5085" w:type="dxa"/>
          </w:tcPr>
          <w:p w:rsidR="00B566DF" w:rsidRDefault="009C4A9F">
            <w:pPr>
              <w:pStyle w:val="TableParagraph"/>
              <w:spacing w:before="5" w:line="274" w:lineRule="exact"/>
              <w:ind w:left="310"/>
            </w:pPr>
            <w:r>
              <w:rPr>
                <w:color w:val="231916"/>
              </w:rPr>
              <w:t>执行企业会计制度或准则</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5" w:line="274" w:lineRule="exact"/>
              <w:ind w:left="586" w:right="578"/>
              <w:jc w:val="center"/>
            </w:pPr>
            <w:r>
              <w:rPr>
                <w:color w:val="231916"/>
              </w:rPr>
              <w:t>31</w:t>
            </w:r>
          </w:p>
        </w:tc>
        <w:tc>
          <w:tcPr>
            <w:tcW w:w="5085" w:type="dxa"/>
          </w:tcPr>
          <w:p w:rsidR="00B566DF" w:rsidRDefault="009C4A9F">
            <w:pPr>
              <w:pStyle w:val="TableParagraph"/>
              <w:spacing w:before="5" w:line="274" w:lineRule="exact"/>
              <w:ind w:left="310"/>
            </w:pPr>
            <w:r>
              <w:rPr>
                <w:color w:val="231916"/>
              </w:rPr>
              <w:t>法定代表人</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5" w:line="274" w:lineRule="exact"/>
              <w:ind w:left="586" w:right="578"/>
              <w:jc w:val="center"/>
            </w:pPr>
            <w:r>
              <w:rPr>
                <w:color w:val="231916"/>
              </w:rPr>
              <w:t>32</w:t>
            </w:r>
          </w:p>
        </w:tc>
        <w:tc>
          <w:tcPr>
            <w:tcW w:w="5085" w:type="dxa"/>
          </w:tcPr>
          <w:p w:rsidR="00B566DF" w:rsidRDefault="009C4A9F">
            <w:pPr>
              <w:pStyle w:val="TableParagraph"/>
              <w:spacing w:before="5" w:line="274" w:lineRule="exact"/>
              <w:ind w:left="310"/>
            </w:pPr>
            <w:r>
              <w:rPr>
                <w:color w:val="231916"/>
              </w:rPr>
              <w:t>财务负责人</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5" w:line="275" w:lineRule="exact"/>
              <w:ind w:left="586" w:right="578"/>
              <w:jc w:val="center"/>
            </w:pPr>
            <w:r>
              <w:rPr>
                <w:color w:val="231916"/>
              </w:rPr>
              <w:t>33</w:t>
            </w:r>
          </w:p>
        </w:tc>
        <w:tc>
          <w:tcPr>
            <w:tcW w:w="5085" w:type="dxa"/>
          </w:tcPr>
          <w:p w:rsidR="00B566DF" w:rsidRDefault="009C4A9F">
            <w:pPr>
              <w:pStyle w:val="TableParagraph"/>
              <w:spacing w:before="5" w:line="274" w:lineRule="exact"/>
              <w:ind w:left="310"/>
            </w:pPr>
            <w:r>
              <w:rPr>
                <w:color w:val="231916"/>
              </w:rPr>
              <w:t>填报人姓名</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5" w:line="275" w:lineRule="exact"/>
              <w:ind w:left="586" w:right="578"/>
              <w:jc w:val="center"/>
            </w:pPr>
            <w:r>
              <w:rPr>
                <w:color w:val="231916"/>
              </w:rPr>
              <w:t>34</w:t>
            </w:r>
          </w:p>
        </w:tc>
        <w:tc>
          <w:tcPr>
            <w:tcW w:w="5085" w:type="dxa"/>
          </w:tcPr>
          <w:p w:rsidR="00B566DF" w:rsidRDefault="009C4A9F">
            <w:pPr>
              <w:pStyle w:val="TableParagraph"/>
              <w:spacing w:before="5" w:line="275" w:lineRule="exact"/>
              <w:ind w:left="310"/>
            </w:pPr>
            <w:r>
              <w:rPr>
                <w:color w:val="231916"/>
              </w:rPr>
              <w:t>填报人联系电话</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4" w:line="275" w:lineRule="exact"/>
              <w:ind w:left="586" w:right="578"/>
              <w:jc w:val="center"/>
            </w:pPr>
            <w:r>
              <w:rPr>
                <w:color w:val="231916"/>
              </w:rPr>
              <w:t>35</w:t>
            </w:r>
          </w:p>
        </w:tc>
        <w:tc>
          <w:tcPr>
            <w:tcW w:w="5085" w:type="dxa"/>
          </w:tcPr>
          <w:p w:rsidR="00B566DF" w:rsidRDefault="009C4A9F">
            <w:pPr>
              <w:pStyle w:val="TableParagraph"/>
              <w:spacing w:before="4" w:line="275" w:lineRule="exact"/>
              <w:ind w:left="310"/>
            </w:pPr>
            <w:r>
              <w:rPr>
                <w:color w:val="231916"/>
              </w:rPr>
              <w:t>注册地址</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4" w:line="275" w:lineRule="exact"/>
              <w:ind w:left="586" w:right="578"/>
              <w:jc w:val="center"/>
            </w:pPr>
            <w:r>
              <w:rPr>
                <w:color w:val="231916"/>
              </w:rPr>
              <w:t>36</w:t>
            </w:r>
          </w:p>
        </w:tc>
        <w:tc>
          <w:tcPr>
            <w:tcW w:w="5085" w:type="dxa"/>
          </w:tcPr>
          <w:p w:rsidR="00B566DF" w:rsidRDefault="009C4A9F">
            <w:pPr>
              <w:pStyle w:val="TableParagraph"/>
              <w:spacing w:before="4" w:line="275" w:lineRule="exact"/>
              <w:ind w:left="310"/>
            </w:pPr>
            <w:r>
              <w:rPr>
                <w:color w:val="231916"/>
              </w:rPr>
              <w:t>企业经营状态</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4" w:line="275" w:lineRule="exact"/>
              <w:ind w:left="586" w:right="578"/>
              <w:jc w:val="center"/>
            </w:pPr>
            <w:r>
              <w:rPr>
                <w:color w:val="231916"/>
              </w:rPr>
              <w:t>37</w:t>
            </w:r>
          </w:p>
        </w:tc>
        <w:tc>
          <w:tcPr>
            <w:tcW w:w="5085" w:type="dxa"/>
          </w:tcPr>
          <w:p w:rsidR="00B566DF" w:rsidRDefault="009C4A9F">
            <w:pPr>
              <w:pStyle w:val="TableParagraph"/>
              <w:spacing w:before="4" w:line="275" w:lineRule="exact"/>
              <w:ind w:left="310"/>
            </w:pPr>
            <w:r>
              <w:rPr>
                <w:color w:val="231916"/>
              </w:rPr>
              <w:t>监控级次</w:t>
            </w:r>
          </w:p>
        </w:tc>
        <w:tc>
          <w:tcPr>
            <w:tcW w:w="2895" w:type="dxa"/>
          </w:tcPr>
          <w:p w:rsidR="00B566DF" w:rsidRDefault="00B566DF">
            <w:pPr>
              <w:pStyle w:val="TableParagraph"/>
              <w:rPr>
                <w:rFonts w:ascii="Times New Roman"/>
                <w:sz w:val="20"/>
              </w:rPr>
            </w:pPr>
          </w:p>
        </w:tc>
      </w:tr>
      <w:tr w:rsidR="00B566DF">
        <w:trPr>
          <w:trHeight w:val="299"/>
        </w:trPr>
        <w:tc>
          <w:tcPr>
            <w:tcW w:w="1440" w:type="dxa"/>
          </w:tcPr>
          <w:p w:rsidR="00B566DF" w:rsidRDefault="009C4A9F">
            <w:pPr>
              <w:pStyle w:val="TableParagraph"/>
              <w:spacing w:before="4" w:line="275" w:lineRule="exact"/>
              <w:ind w:left="586" w:right="578"/>
              <w:jc w:val="center"/>
            </w:pPr>
            <w:r>
              <w:rPr>
                <w:color w:val="231916"/>
              </w:rPr>
              <w:t>38</w:t>
            </w:r>
          </w:p>
        </w:tc>
        <w:tc>
          <w:tcPr>
            <w:tcW w:w="5085" w:type="dxa"/>
          </w:tcPr>
          <w:p w:rsidR="00B566DF" w:rsidRDefault="009C4A9F">
            <w:pPr>
              <w:pStyle w:val="TableParagraph"/>
              <w:spacing w:before="4" w:line="275" w:lineRule="exact"/>
              <w:ind w:left="310"/>
            </w:pPr>
            <w:r>
              <w:rPr>
                <w:color w:val="231916"/>
              </w:rPr>
              <w:t>主管税务机关</w:t>
            </w:r>
          </w:p>
        </w:tc>
        <w:tc>
          <w:tcPr>
            <w:tcW w:w="2895" w:type="dxa"/>
          </w:tcPr>
          <w:p w:rsidR="00B566DF" w:rsidRDefault="00B566DF">
            <w:pPr>
              <w:pStyle w:val="TableParagraph"/>
              <w:rPr>
                <w:rFonts w:ascii="Times New Roman"/>
                <w:sz w:val="20"/>
              </w:rPr>
            </w:pPr>
          </w:p>
        </w:tc>
      </w:tr>
    </w:tbl>
    <w:p w:rsidR="00B566DF" w:rsidRDefault="009C4A9F">
      <w:pPr>
        <w:spacing w:before="40" w:line="223" w:lineRule="auto"/>
        <w:ind w:left="130" w:right="714"/>
        <w:rPr>
          <w:sz w:val="16"/>
        </w:rPr>
      </w:pPr>
      <w:r>
        <w:rPr>
          <w:color w:val="231916"/>
          <w:sz w:val="16"/>
        </w:rPr>
        <w:t>本表依据《中华人民共和国税收征收管理法》第</w:t>
      </w:r>
      <w:r>
        <w:rPr>
          <w:color w:val="231916"/>
          <w:sz w:val="16"/>
        </w:rPr>
        <w:t>25</w:t>
      </w:r>
      <w:r>
        <w:rPr>
          <w:color w:val="231916"/>
          <w:sz w:val="16"/>
        </w:rPr>
        <w:t>条规定要求企业填报，相关数据用于税务管理、纳税服务和宏观经济形势分析，</w:t>
      </w:r>
      <w:r>
        <w:rPr>
          <w:color w:val="231916"/>
          <w:sz w:val="16"/>
        </w:rPr>
        <w:t xml:space="preserve"> </w:t>
      </w:r>
      <w:r>
        <w:rPr>
          <w:color w:val="231916"/>
          <w:sz w:val="16"/>
        </w:rPr>
        <w:t>报表报送质量及时效性为纳税信用等级评定内容，请如实、及时填报各项内容，如有问题，请及时向主管税务机关咨询解决。</w:t>
      </w:r>
    </w:p>
    <w:p w:rsidR="00B566DF" w:rsidRDefault="00B566DF">
      <w:pPr>
        <w:spacing w:line="223" w:lineRule="auto"/>
        <w:rPr>
          <w:sz w:val="16"/>
        </w:rPr>
        <w:sectPr w:rsidR="00B566DF">
          <w:type w:val="continuous"/>
          <w:pgSz w:w="11910" w:h="16840"/>
          <w:pgMar w:top="140" w:right="460" w:bottom="280" w:left="1100" w:header="720" w:footer="720" w:gutter="0"/>
          <w:cols w:space="720"/>
        </w:sectPr>
      </w:pPr>
    </w:p>
    <w:p w:rsidR="00B566DF" w:rsidRPr="002E730C" w:rsidRDefault="009C4A9F">
      <w:pPr>
        <w:tabs>
          <w:tab w:val="left" w:pos="5698"/>
        </w:tabs>
        <w:spacing w:line="571" w:lineRule="exact"/>
        <w:ind w:right="612"/>
        <w:jc w:val="center"/>
        <w:rPr>
          <w:rFonts w:asciiTheme="minorEastAsia" w:eastAsiaTheme="minorEastAsia" w:hAnsiTheme="minorEastAsia"/>
          <w:sz w:val="36"/>
        </w:rPr>
      </w:pPr>
      <w:bookmarkStart w:id="1" w:name="页_2"/>
      <w:bookmarkEnd w:id="1"/>
      <w:r w:rsidRPr="002E730C">
        <w:rPr>
          <w:rFonts w:asciiTheme="minorEastAsia" w:eastAsiaTheme="minorEastAsia" w:hAnsiTheme="minorEastAsia" w:hint="eastAsia"/>
          <w:color w:val="231916"/>
          <w:spacing w:val="10"/>
          <w:sz w:val="36"/>
        </w:rPr>
        <w:lastRenderedPageBreak/>
        <w:t>2019</w:t>
      </w:r>
      <w:r w:rsidRPr="002E730C">
        <w:rPr>
          <w:rFonts w:asciiTheme="minorEastAsia" w:eastAsiaTheme="minorEastAsia" w:hAnsiTheme="minorEastAsia" w:hint="eastAsia"/>
          <w:color w:val="231916"/>
          <w:spacing w:val="14"/>
          <w:sz w:val="36"/>
        </w:rPr>
        <w:t>年重点税源企业基本信息</w:t>
      </w:r>
      <w:r w:rsidRPr="002E730C">
        <w:rPr>
          <w:rFonts w:asciiTheme="minorEastAsia" w:eastAsiaTheme="minorEastAsia" w:hAnsiTheme="minorEastAsia" w:hint="eastAsia"/>
          <w:color w:val="231916"/>
          <w:sz w:val="36"/>
        </w:rPr>
        <w:t>表</w:t>
      </w:r>
      <w:r w:rsidRPr="002E730C">
        <w:rPr>
          <w:rFonts w:asciiTheme="minorEastAsia" w:eastAsiaTheme="minorEastAsia" w:hAnsiTheme="minorEastAsia" w:hint="eastAsia"/>
          <w:color w:val="231916"/>
          <w:sz w:val="36"/>
        </w:rPr>
        <w:tab/>
      </w:r>
      <w:r w:rsidRPr="002E730C">
        <w:rPr>
          <w:rFonts w:asciiTheme="minorEastAsia" w:eastAsiaTheme="minorEastAsia" w:hAnsiTheme="minorEastAsia" w:hint="eastAsia"/>
          <w:color w:val="231916"/>
          <w:spacing w:val="14"/>
          <w:sz w:val="36"/>
        </w:rPr>
        <w:t>表单说</w:t>
      </w:r>
      <w:r w:rsidRPr="002E730C">
        <w:rPr>
          <w:rFonts w:asciiTheme="minorEastAsia" w:eastAsiaTheme="minorEastAsia" w:hAnsiTheme="minorEastAsia" w:hint="eastAsia"/>
          <w:color w:val="231916"/>
          <w:sz w:val="36"/>
        </w:rPr>
        <w:t>明</w:t>
      </w:r>
    </w:p>
    <w:p w:rsidR="00B566DF" w:rsidRDefault="00B566DF">
      <w:pPr>
        <w:pStyle w:val="a3"/>
        <w:spacing w:before="7"/>
        <w:ind w:left="0"/>
        <w:rPr>
          <w:rFonts w:ascii="方正大标宋简体"/>
          <w:i/>
          <w:sz w:val="7"/>
        </w:rPr>
      </w:pPr>
    </w:p>
    <w:p w:rsidR="002E730C" w:rsidRDefault="002E730C" w:rsidP="002E730C">
      <w:pPr>
        <w:pStyle w:val="2"/>
        <w:ind w:firstLine="420"/>
        <w:rPr>
          <w:color w:val="000000"/>
        </w:rPr>
      </w:pPr>
      <w:r>
        <w:rPr>
          <w:rFonts w:hint="eastAsia"/>
          <w:color w:val="000000"/>
        </w:rPr>
        <w:t>《2019年重点税源企业基本信息表》（简称《基本信息表》）是记录和反映重点税源监控企业基本情况的报表。共38项指标。《基本信息表》年初一次性填报,随月报或季报一同上报,年内可随时调整变更事项和纠正差错。本表部分为选项式指标，请严格按照软件任务所列内容选择。各指标填报说明如下：</w:t>
      </w:r>
    </w:p>
    <w:p w:rsidR="002E730C" w:rsidRDefault="002E730C" w:rsidP="002E730C">
      <w:pPr>
        <w:pStyle w:val="2"/>
        <w:ind w:firstLine="420"/>
        <w:rPr>
          <w:color w:val="000000"/>
        </w:rPr>
      </w:pPr>
      <w:r>
        <w:rPr>
          <w:rFonts w:hint="eastAsia"/>
          <w:color w:val="000000"/>
        </w:rPr>
        <w:t>1.统一社会信用代码(</w:t>
      </w:r>
      <w:proofErr w:type="spellStart"/>
      <w:r>
        <w:rPr>
          <w:rFonts w:hint="eastAsia"/>
          <w:color w:val="000000"/>
        </w:rPr>
        <w:t>纳税人识别号</w:t>
      </w:r>
      <w:proofErr w:type="spellEnd"/>
      <w:r>
        <w:rPr>
          <w:rFonts w:hint="eastAsia"/>
          <w:color w:val="000000"/>
        </w:rPr>
        <w:t>)</w:t>
      </w:r>
    </w:p>
    <w:p w:rsidR="002E730C" w:rsidRDefault="002E730C" w:rsidP="002E730C">
      <w:pPr>
        <w:pStyle w:val="2"/>
        <w:ind w:firstLine="420"/>
        <w:rPr>
          <w:color w:val="000000"/>
        </w:rPr>
      </w:pPr>
      <w:proofErr w:type="spellStart"/>
      <w:r>
        <w:rPr>
          <w:rFonts w:hint="eastAsia"/>
          <w:color w:val="000000"/>
        </w:rPr>
        <w:t>要求按企业税务登记信息上的统一社会信用代码（纳税人识别号）填写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2.企业名称</w:t>
      </w:r>
      <w:r>
        <w:rPr>
          <w:rFonts w:hint="eastAsia"/>
          <w:color w:val="000000"/>
        </w:rPr>
        <w:tab/>
      </w:r>
    </w:p>
    <w:p w:rsidR="002E730C" w:rsidRDefault="002E730C" w:rsidP="002E730C">
      <w:pPr>
        <w:pStyle w:val="2"/>
        <w:ind w:firstLine="420"/>
        <w:rPr>
          <w:color w:val="000000"/>
        </w:rPr>
      </w:pPr>
      <w:proofErr w:type="spellStart"/>
      <w:r>
        <w:rPr>
          <w:rFonts w:hint="eastAsia"/>
          <w:color w:val="000000"/>
        </w:rPr>
        <w:t>要求按企业税务登记信息上的企业名称的全称填写，不得简化</w:t>
      </w:r>
      <w:proofErr w:type="spellEnd"/>
      <w:r>
        <w:rPr>
          <w:rFonts w:hint="eastAsia"/>
          <w:color w:val="000000"/>
        </w:rPr>
        <w:t>。</w:t>
      </w:r>
    </w:p>
    <w:p w:rsidR="002E730C" w:rsidRDefault="002E730C" w:rsidP="002E730C">
      <w:pPr>
        <w:pStyle w:val="2"/>
        <w:ind w:firstLine="420"/>
        <w:rPr>
          <w:color w:val="000000"/>
        </w:rPr>
      </w:pPr>
      <w:r>
        <w:rPr>
          <w:rFonts w:hint="eastAsia"/>
          <w:color w:val="000000"/>
        </w:rPr>
        <w:t>3.国民经济行业类别</w:t>
      </w:r>
      <w:r>
        <w:rPr>
          <w:rFonts w:hint="eastAsia"/>
          <w:color w:val="000000"/>
        </w:rPr>
        <w:tab/>
      </w:r>
    </w:p>
    <w:p w:rsidR="002E730C" w:rsidRDefault="002E730C" w:rsidP="002E730C">
      <w:pPr>
        <w:pStyle w:val="2"/>
        <w:ind w:firstLine="420"/>
        <w:rPr>
          <w:color w:val="000000"/>
        </w:rPr>
      </w:pPr>
      <w:proofErr w:type="spellStart"/>
      <w:r>
        <w:rPr>
          <w:rFonts w:hint="eastAsia"/>
          <w:color w:val="000000"/>
        </w:rPr>
        <w:t>本年国民经济行业类别与税务登记信息行业代码保持一致</w:t>
      </w:r>
      <w:proofErr w:type="spellEnd"/>
      <w:r>
        <w:rPr>
          <w:rFonts w:hint="eastAsia"/>
          <w:color w:val="000000"/>
        </w:rPr>
        <w:t>。</w:t>
      </w:r>
    </w:p>
    <w:p w:rsidR="002E730C" w:rsidRDefault="002E730C" w:rsidP="002E730C">
      <w:pPr>
        <w:pStyle w:val="2"/>
        <w:ind w:firstLine="420"/>
        <w:rPr>
          <w:color w:val="000000"/>
        </w:rPr>
      </w:pPr>
      <w:r>
        <w:rPr>
          <w:rFonts w:hint="eastAsia"/>
          <w:color w:val="000000"/>
        </w:rPr>
        <w:t>4.企业工商登记注册类型代码</w:t>
      </w:r>
      <w:r>
        <w:rPr>
          <w:rFonts w:hint="eastAsia"/>
          <w:color w:val="000000"/>
        </w:rPr>
        <w:tab/>
      </w:r>
    </w:p>
    <w:p w:rsidR="002E730C" w:rsidRDefault="002E730C" w:rsidP="002E730C">
      <w:pPr>
        <w:pStyle w:val="2"/>
        <w:ind w:firstLine="420"/>
        <w:rPr>
          <w:color w:val="000000"/>
        </w:rPr>
      </w:pPr>
      <w:proofErr w:type="spellStart"/>
      <w:r>
        <w:rPr>
          <w:rFonts w:hint="eastAsia"/>
          <w:color w:val="000000"/>
        </w:rPr>
        <w:t>本年企业登记注册类型与税务登记信息登记注册类型保持一致</w:t>
      </w:r>
      <w:proofErr w:type="spellEnd"/>
      <w:r>
        <w:rPr>
          <w:rFonts w:hint="eastAsia"/>
          <w:color w:val="000000"/>
        </w:rPr>
        <w:t>。</w:t>
      </w:r>
    </w:p>
    <w:p w:rsidR="002E730C" w:rsidRDefault="002E730C" w:rsidP="002E730C">
      <w:pPr>
        <w:pStyle w:val="2"/>
        <w:ind w:firstLine="420"/>
        <w:rPr>
          <w:color w:val="000000"/>
        </w:rPr>
      </w:pPr>
      <w:r>
        <w:rPr>
          <w:rFonts w:hint="eastAsia"/>
          <w:color w:val="000000"/>
        </w:rPr>
        <w:t>5.企业营业执照的登记时间</w:t>
      </w:r>
      <w:r>
        <w:rPr>
          <w:rFonts w:hint="eastAsia"/>
          <w:color w:val="000000"/>
        </w:rPr>
        <w:tab/>
      </w:r>
    </w:p>
    <w:p w:rsidR="002E730C" w:rsidRDefault="002E730C" w:rsidP="002E730C">
      <w:pPr>
        <w:pStyle w:val="2"/>
        <w:ind w:firstLine="420"/>
        <w:rPr>
          <w:color w:val="000000"/>
        </w:rPr>
      </w:pPr>
      <w:proofErr w:type="spellStart"/>
      <w:r>
        <w:rPr>
          <w:rFonts w:hint="eastAsia"/>
          <w:color w:val="000000"/>
        </w:rPr>
        <w:t>是指企业营业执照注明的成立日期</w:t>
      </w:r>
      <w:proofErr w:type="spellEnd"/>
      <w:r>
        <w:rPr>
          <w:rFonts w:hint="eastAsia"/>
          <w:color w:val="000000"/>
        </w:rPr>
        <w:t>。</w:t>
      </w:r>
    </w:p>
    <w:p w:rsidR="002E730C" w:rsidRDefault="002E730C" w:rsidP="002E730C">
      <w:pPr>
        <w:pStyle w:val="2"/>
        <w:ind w:firstLine="420"/>
        <w:rPr>
          <w:color w:val="000000"/>
        </w:rPr>
      </w:pPr>
      <w:r>
        <w:rPr>
          <w:rFonts w:hint="eastAsia"/>
          <w:color w:val="000000"/>
        </w:rPr>
        <w:t>6.主要投资方所属国家或地区</w:t>
      </w:r>
      <w:r>
        <w:rPr>
          <w:rFonts w:hint="eastAsia"/>
          <w:color w:val="000000"/>
        </w:rPr>
        <w:tab/>
      </w:r>
    </w:p>
    <w:p w:rsidR="002E730C" w:rsidRDefault="002E730C" w:rsidP="002E730C">
      <w:pPr>
        <w:pStyle w:val="2"/>
        <w:ind w:firstLine="420"/>
        <w:rPr>
          <w:color w:val="000000"/>
        </w:rPr>
      </w:pPr>
      <w:r>
        <w:rPr>
          <w:rFonts w:hint="eastAsia"/>
          <w:color w:val="000000"/>
        </w:rPr>
        <w:t>本指标主要由港、澳、台商投资企业，外商投资企业和外国企业选择填写对企业拥有主要控制权的投资人所属的国家（或地区），中外合资企业或中外合作企业按外方最大股东所属国家（或地区）填写。</w:t>
      </w:r>
    </w:p>
    <w:p w:rsidR="002E730C" w:rsidRDefault="002E730C" w:rsidP="002E730C">
      <w:pPr>
        <w:pStyle w:val="2"/>
        <w:ind w:firstLine="420"/>
        <w:rPr>
          <w:color w:val="000000"/>
        </w:rPr>
      </w:pPr>
      <w:r>
        <w:rPr>
          <w:rFonts w:hint="eastAsia"/>
          <w:color w:val="000000"/>
        </w:rPr>
        <w:t>7.国有投资比例</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根据企业税务登记信息中的投资人信息填写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8.外资投资比例</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根据企业税务登记信息中的投资人信息填写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9.自然人投资比例</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根据企业税务登记信息中的投资人信息填写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10.混合所有制企业所属经济类型</w:t>
      </w:r>
      <w:r>
        <w:rPr>
          <w:rFonts w:hint="eastAsia"/>
          <w:color w:val="000000"/>
        </w:rPr>
        <w:tab/>
      </w:r>
    </w:p>
    <w:p w:rsidR="002E730C" w:rsidRDefault="002E730C" w:rsidP="002E730C">
      <w:pPr>
        <w:pStyle w:val="2"/>
        <w:ind w:firstLine="420"/>
        <w:rPr>
          <w:color w:val="000000"/>
        </w:rPr>
      </w:pPr>
      <w:r>
        <w:rPr>
          <w:rFonts w:hint="eastAsia"/>
          <w:color w:val="000000"/>
        </w:rPr>
        <w:t>企业工商登记注册类型代码为选择“120 集体企业；130股份合作企业；159其他有限责任公司”时，请按实际情况选择。</w:t>
      </w:r>
    </w:p>
    <w:p w:rsidR="002E730C" w:rsidRDefault="002E730C" w:rsidP="002E730C">
      <w:pPr>
        <w:pStyle w:val="2"/>
        <w:ind w:firstLine="420"/>
        <w:rPr>
          <w:color w:val="000000"/>
        </w:rPr>
      </w:pPr>
      <w:r>
        <w:rPr>
          <w:rFonts w:hint="eastAsia"/>
          <w:color w:val="000000"/>
        </w:rPr>
        <w:t>11.总机构名称</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根据企业税务登记信息中的纳税人总机构名称填写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12.总机构统一社会信用代码（纳税人识别号）</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根据企业税务登记信息中的纳税人总机构统一社会信用代码填写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13.集团公司情况</w:t>
      </w:r>
      <w:r>
        <w:rPr>
          <w:rFonts w:hint="eastAsia"/>
          <w:color w:val="000000"/>
        </w:rPr>
        <w:tab/>
      </w:r>
    </w:p>
    <w:p w:rsidR="002E730C" w:rsidRDefault="002E730C" w:rsidP="002E730C">
      <w:pPr>
        <w:pStyle w:val="2"/>
        <w:ind w:firstLine="420"/>
        <w:rPr>
          <w:color w:val="000000"/>
        </w:rPr>
      </w:pPr>
      <w:proofErr w:type="spellStart"/>
      <w:r>
        <w:rPr>
          <w:rFonts w:hint="eastAsia"/>
          <w:color w:val="000000"/>
        </w:rPr>
        <w:t>集团公司情况：（必填</w:t>
      </w:r>
      <w:proofErr w:type="spellEnd"/>
      <w:r>
        <w:rPr>
          <w:rFonts w:hint="eastAsia"/>
          <w:color w:val="000000"/>
        </w:rPr>
        <w:t>）</w:t>
      </w:r>
    </w:p>
    <w:p w:rsidR="002E730C" w:rsidRDefault="002E730C" w:rsidP="002E730C">
      <w:pPr>
        <w:pStyle w:val="2"/>
        <w:ind w:firstLine="420"/>
        <w:rPr>
          <w:color w:val="000000"/>
        </w:rPr>
      </w:pPr>
      <w:r>
        <w:rPr>
          <w:rFonts w:hint="eastAsia"/>
          <w:color w:val="000000"/>
        </w:rPr>
        <w:t>（1）非集团隶属关系的一般企业</w:t>
      </w:r>
    </w:p>
    <w:p w:rsidR="002E730C" w:rsidRDefault="002E730C" w:rsidP="002E730C">
      <w:pPr>
        <w:pStyle w:val="2"/>
        <w:ind w:firstLine="420"/>
        <w:rPr>
          <w:color w:val="000000"/>
        </w:rPr>
      </w:pPr>
      <w:r>
        <w:rPr>
          <w:rFonts w:hint="eastAsia"/>
          <w:color w:val="000000"/>
        </w:rPr>
        <w:t>（2）集团母公司（核心企业）；</w:t>
      </w:r>
    </w:p>
    <w:p w:rsidR="002E730C" w:rsidRDefault="002E730C" w:rsidP="002E730C">
      <w:pPr>
        <w:pStyle w:val="2"/>
        <w:ind w:firstLine="420"/>
        <w:rPr>
          <w:color w:val="000000"/>
        </w:rPr>
      </w:pPr>
      <w:r>
        <w:rPr>
          <w:rFonts w:hint="eastAsia"/>
          <w:color w:val="000000"/>
        </w:rPr>
        <w:t>（3）集团母公司（集团总部）仅有相应集团的管理职能，却没有实际经营业务的集团总部机构；</w:t>
      </w:r>
    </w:p>
    <w:p w:rsidR="002E730C" w:rsidRDefault="002E730C" w:rsidP="002E730C">
      <w:pPr>
        <w:pStyle w:val="2"/>
        <w:ind w:firstLine="420"/>
        <w:rPr>
          <w:color w:val="000000"/>
        </w:rPr>
      </w:pPr>
      <w:r>
        <w:rPr>
          <w:rFonts w:hint="eastAsia"/>
          <w:color w:val="000000"/>
        </w:rPr>
        <w:t>（4）集团成员公司。</w:t>
      </w:r>
    </w:p>
    <w:p w:rsidR="002E730C" w:rsidRDefault="002E730C" w:rsidP="002E730C">
      <w:pPr>
        <w:pStyle w:val="2"/>
        <w:ind w:firstLine="420"/>
        <w:rPr>
          <w:color w:val="000000"/>
        </w:rPr>
      </w:pPr>
      <w:r>
        <w:rPr>
          <w:rFonts w:hint="eastAsia"/>
          <w:color w:val="000000"/>
        </w:rPr>
        <w:t>14.所属企业集团</w:t>
      </w:r>
      <w:r>
        <w:rPr>
          <w:rFonts w:hint="eastAsia"/>
          <w:color w:val="000000"/>
        </w:rPr>
        <w:tab/>
      </w:r>
    </w:p>
    <w:p w:rsidR="002E730C" w:rsidRDefault="002E730C" w:rsidP="002E730C">
      <w:pPr>
        <w:pStyle w:val="2"/>
        <w:ind w:firstLine="420"/>
        <w:rPr>
          <w:color w:val="000000"/>
        </w:rPr>
      </w:pPr>
      <w:proofErr w:type="spellStart"/>
      <w:r>
        <w:rPr>
          <w:rFonts w:hint="eastAsia"/>
          <w:color w:val="000000"/>
        </w:rPr>
        <w:t>是指对企业拥有控制权的企业集团，分为中央企业集团、港澳台及外国企业集团、地方企业集团及其他企业集团</w:t>
      </w:r>
      <w:proofErr w:type="spellEnd"/>
      <w:r>
        <w:rPr>
          <w:rFonts w:hint="eastAsia"/>
          <w:color w:val="000000"/>
        </w:rPr>
        <w:t>。</w:t>
      </w:r>
      <w:proofErr w:type="spellStart"/>
      <w:r>
        <w:rPr>
          <w:rFonts w:hint="eastAsia"/>
          <w:color w:val="000000"/>
        </w:rPr>
        <w:t>由集团下属企业单位填报</w:t>
      </w:r>
      <w:proofErr w:type="spellEnd"/>
      <w:r>
        <w:rPr>
          <w:rFonts w:hint="eastAsia"/>
          <w:color w:val="000000"/>
        </w:rPr>
        <w:t>。</w:t>
      </w:r>
    </w:p>
    <w:p w:rsidR="002E730C" w:rsidRDefault="002E730C" w:rsidP="002E730C">
      <w:pPr>
        <w:pStyle w:val="2"/>
        <w:ind w:firstLine="420"/>
        <w:rPr>
          <w:color w:val="000000"/>
        </w:rPr>
      </w:pPr>
      <w:r>
        <w:rPr>
          <w:rFonts w:hint="eastAsia"/>
          <w:color w:val="000000"/>
        </w:rPr>
        <w:t>15.增值税缴纳方式</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根据纳税人实际情况选项填写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（1）按适用税率缴纳增值税的一般纳税人，下分：</w:t>
      </w:r>
    </w:p>
    <w:p w:rsidR="002E730C" w:rsidRDefault="002E730C" w:rsidP="002E730C">
      <w:pPr>
        <w:pStyle w:val="2"/>
        <w:ind w:firstLine="420"/>
        <w:rPr>
          <w:color w:val="000000"/>
        </w:rPr>
      </w:pPr>
      <w:r>
        <w:rPr>
          <w:rFonts w:hint="eastAsia"/>
          <w:color w:val="000000"/>
        </w:rPr>
        <w:t>A.独立缴纳增值税的纳税人；</w:t>
      </w:r>
    </w:p>
    <w:p w:rsidR="002E730C" w:rsidRDefault="002E730C" w:rsidP="002E730C">
      <w:pPr>
        <w:pStyle w:val="2"/>
        <w:ind w:firstLine="420"/>
        <w:rPr>
          <w:color w:val="000000"/>
        </w:rPr>
      </w:pPr>
      <w:r>
        <w:rPr>
          <w:rFonts w:hint="eastAsia"/>
          <w:color w:val="000000"/>
        </w:rPr>
        <w:t>B.统一核算增值税的总公司：经税务机关批准由总公司统一核算的增值税纳税人，由分公司属地预缴的增值税部分，总公司用“应纳税调整额”指标调减总公司应纳数；</w:t>
      </w:r>
    </w:p>
    <w:p w:rsidR="002E730C" w:rsidRDefault="002E730C" w:rsidP="002E730C">
      <w:pPr>
        <w:pStyle w:val="2"/>
        <w:ind w:firstLine="420"/>
        <w:rPr>
          <w:color w:val="000000"/>
        </w:rPr>
      </w:pPr>
      <w:r>
        <w:rPr>
          <w:rFonts w:hint="eastAsia"/>
          <w:color w:val="000000"/>
        </w:rPr>
        <w:lastRenderedPageBreak/>
        <w:t>C.属地预缴增值税的分公司：指经税务机关批准由总公司统一核算的增值税纳税人分公司属地预缴税款的，不需要填报增值税核算指标，需要将属地预缴增值税数额用“应纳税调整额”指标调增分公司的应纳数。</w:t>
      </w:r>
    </w:p>
    <w:p w:rsidR="002E730C" w:rsidRDefault="002E730C" w:rsidP="002E730C">
      <w:pPr>
        <w:pStyle w:val="2"/>
        <w:ind w:firstLine="420"/>
        <w:rPr>
          <w:color w:val="000000"/>
        </w:rPr>
      </w:pPr>
      <w:r>
        <w:rPr>
          <w:rFonts w:hint="eastAsia"/>
          <w:color w:val="000000"/>
        </w:rPr>
        <w:t>（2）按简易办法缴纳增值税的纳税人（含小规模纳税人）；</w:t>
      </w:r>
    </w:p>
    <w:p w:rsidR="002E730C" w:rsidRDefault="002E730C" w:rsidP="002E730C">
      <w:pPr>
        <w:pStyle w:val="2"/>
        <w:ind w:firstLine="420"/>
        <w:rPr>
          <w:color w:val="000000"/>
        </w:rPr>
      </w:pPr>
      <w:r>
        <w:rPr>
          <w:rFonts w:hint="eastAsia"/>
          <w:color w:val="000000"/>
        </w:rPr>
        <w:t>（3）其他方式缴纳增值税的纳税人；</w:t>
      </w:r>
    </w:p>
    <w:p w:rsidR="002E730C" w:rsidRDefault="002E730C" w:rsidP="002E730C">
      <w:pPr>
        <w:pStyle w:val="2"/>
        <w:ind w:firstLine="420"/>
        <w:rPr>
          <w:color w:val="000000"/>
        </w:rPr>
      </w:pPr>
      <w:r>
        <w:rPr>
          <w:rFonts w:hint="eastAsia"/>
          <w:color w:val="000000"/>
        </w:rPr>
        <w:t>（4）不缴纳增值税的纳税人。</w:t>
      </w:r>
    </w:p>
    <w:p w:rsidR="002E730C" w:rsidRDefault="002E730C" w:rsidP="002E730C">
      <w:pPr>
        <w:pStyle w:val="2"/>
        <w:ind w:firstLine="420"/>
        <w:rPr>
          <w:color w:val="000000"/>
        </w:rPr>
      </w:pPr>
      <w:r>
        <w:rPr>
          <w:rFonts w:hint="eastAsia"/>
          <w:color w:val="000000"/>
        </w:rPr>
        <w:t>16.增值税优惠政策形式</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根据免税、减税、即征即退、先征后退等增值税优惠类型，从列表中选择适用的政策</w:t>
      </w:r>
      <w:proofErr w:type="spellEnd"/>
      <w:r>
        <w:rPr>
          <w:rFonts w:hint="eastAsia"/>
          <w:color w:val="000000"/>
        </w:rPr>
        <w:t>。</w:t>
      </w:r>
      <w:proofErr w:type="spellStart"/>
      <w:r>
        <w:rPr>
          <w:rFonts w:hint="eastAsia"/>
          <w:color w:val="000000"/>
        </w:rPr>
        <w:t>可多选</w:t>
      </w:r>
      <w:proofErr w:type="spellEnd"/>
      <w:r>
        <w:rPr>
          <w:rFonts w:hint="eastAsia"/>
          <w:color w:val="000000"/>
        </w:rPr>
        <w:t>。</w:t>
      </w:r>
    </w:p>
    <w:p w:rsidR="002E730C" w:rsidRDefault="002E730C" w:rsidP="002E730C">
      <w:pPr>
        <w:pStyle w:val="2"/>
        <w:ind w:firstLine="420"/>
        <w:rPr>
          <w:color w:val="000000"/>
        </w:rPr>
      </w:pPr>
      <w:r>
        <w:rPr>
          <w:rFonts w:hint="eastAsia"/>
          <w:color w:val="000000"/>
        </w:rPr>
        <w:t>17.增值税出口退税方式</w:t>
      </w:r>
      <w:r>
        <w:rPr>
          <w:rFonts w:hint="eastAsia"/>
          <w:color w:val="000000"/>
        </w:rPr>
        <w:tab/>
      </w:r>
    </w:p>
    <w:p w:rsidR="002E730C" w:rsidRDefault="002E730C" w:rsidP="002E730C">
      <w:pPr>
        <w:pStyle w:val="2"/>
        <w:ind w:firstLine="420"/>
        <w:rPr>
          <w:color w:val="000000"/>
        </w:rPr>
      </w:pPr>
      <w:proofErr w:type="spellStart"/>
      <w:r>
        <w:rPr>
          <w:rFonts w:hint="eastAsia"/>
          <w:color w:val="000000"/>
        </w:rPr>
        <w:t>增值税出口退税方式：根据纳税人实际情况选项填写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 xml:space="preserve">（1） </w:t>
      </w:r>
      <w:proofErr w:type="spellStart"/>
      <w:r>
        <w:rPr>
          <w:rFonts w:hint="eastAsia"/>
          <w:color w:val="000000"/>
        </w:rPr>
        <w:t>未实行免抵退税办法的纳税人</w:t>
      </w:r>
      <w:proofErr w:type="spellEnd"/>
    </w:p>
    <w:p w:rsidR="002E730C" w:rsidRDefault="002E730C" w:rsidP="002E730C">
      <w:pPr>
        <w:pStyle w:val="2"/>
        <w:ind w:firstLine="420"/>
        <w:rPr>
          <w:color w:val="000000"/>
        </w:rPr>
      </w:pPr>
      <w:r>
        <w:rPr>
          <w:rFonts w:hint="eastAsia"/>
          <w:color w:val="000000"/>
        </w:rPr>
        <w:t xml:space="preserve">（2） </w:t>
      </w:r>
      <w:proofErr w:type="spellStart"/>
      <w:r>
        <w:rPr>
          <w:rFonts w:hint="eastAsia"/>
          <w:color w:val="000000"/>
        </w:rPr>
        <w:t>实行免抵退税办法的一般纳税人</w:t>
      </w:r>
      <w:proofErr w:type="spellEnd"/>
    </w:p>
    <w:p w:rsidR="002E730C" w:rsidRDefault="002E730C" w:rsidP="002E730C">
      <w:pPr>
        <w:pStyle w:val="2"/>
        <w:ind w:firstLine="420"/>
        <w:rPr>
          <w:color w:val="000000"/>
        </w:rPr>
      </w:pPr>
      <w:r>
        <w:rPr>
          <w:rFonts w:hint="eastAsia"/>
          <w:color w:val="000000"/>
        </w:rPr>
        <w:t xml:space="preserve">（3） </w:t>
      </w:r>
      <w:proofErr w:type="spellStart"/>
      <w:r>
        <w:rPr>
          <w:rFonts w:hint="eastAsia"/>
          <w:color w:val="000000"/>
        </w:rPr>
        <w:t>实行免退税办法的一般纳税人</w:t>
      </w:r>
      <w:proofErr w:type="spellEnd"/>
    </w:p>
    <w:p w:rsidR="002E730C" w:rsidRDefault="002E730C" w:rsidP="002E730C">
      <w:pPr>
        <w:pStyle w:val="2"/>
        <w:ind w:firstLine="420"/>
        <w:rPr>
          <w:color w:val="000000"/>
        </w:rPr>
      </w:pPr>
      <w:r>
        <w:rPr>
          <w:rFonts w:hint="eastAsia"/>
          <w:color w:val="000000"/>
        </w:rPr>
        <w:t xml:space="preserve">（4） </w:t>
      </w:r>
      <w:proofErr w:type="spellStart"/>
      <w:r>
        <w:rPr>
          <w:rFonts w:hint="eastAsia"/>
          <w:color w:val="000000"/>
        </w:rPr>
        <w:t>实行先征后退办法的一般纳税人</w:t>
      </w:r>
      <w:proofErr w:type="spellEnd"/>
    </w:p>
    <w:p w:rsidR="002E730C" w:rsidRDefault="002E730C" w:rsidP="002E730C">
      <w:pPr>
        <w:pStyle w:val="2"/>
        <w:ind w:firstLine="420"/>
        <w:rPr>
          <w:color w:val="000000"/>
        </w:rPr>
      </w:pPr>
      <w:r>
        <w:rPr>
          <w:rFonts w:hint="eastAsia"/>
          <w:color w:val="000000"/>
        </w:rPr>
        <w:t xml:space="preserve">（5） </w:t>
      </w:r>
      <w:proofErr w:type="spellStart"/>
      <w:r>
        <w:rPr>
          <w:rFonts w:hint="eastAsia"/>
          <w:color w:val="000000"/>
        </w:rPr>
        <w:t>实行免税办法的一般纳税人或小规模纳税人</w:t>
      </w:r>
      <w:proofErr w:type="spellEnd"/>
    </w:p>
    <w:p w:rsidR="002E730C" w:rsidRDefault="002E730C" w:rsidP="002E730C">
      <w:pPr>
        <w:pStyle w:val="2"/>
        <w:ind w:firstLine="420"/>
        <w:rPr>
          <w:color w:val="000000"/>
        </w:rPr>
      </w:pPr>
      <w:r>
        <w:rPr>
          <w:rFonts w:hint="eastAsia"/>
          <w:color w:val="000000"/>
        </w:rPr>
        <w:t>18.增值税申报周期</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根据企业实际情况填写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w:t>
      </w:r>
      <w:r>
        <w:rPr>
          <w:rFonts w:eastAsia="宋体" w:hint="eastAsia"/>
          <w:color w:val="000000"/>
        </w:rPr>
        <w:t>1</w:t>
      </w:r>
      <w:r>
        <w:rPr>
          <w:rFonts w:hint="eastAsia"/>
          <w:color w:val="000000"/>
        </w:rPr>
        <w:t>）不申报</w:t>
      </w:r>
    </w:p>
    <w:p w:rsidR="002E730C" w:rsidRDefault="002E730C" w:rsidP="002E730C">
      <w:pPr>
        <w:pStyle w:val="2"/>
        <w:ind w:firstLine="420"/>
        <w:rPr>
          <w:color w:val="000000"/>
        </w:rPr>
      </w:pPr>
      <w:r>
        <w:rPr>
          <w:rFonts w:hint="eastAsia"/>
          <w:color w:val="000000"/>
        </w:rPr>
        <w:t>（</w:t>
      </w:r>
      <w:r>
        <w:rPr>
          <w:rFonts w:eastAsia="宋体" w:hint="eastAsia"/>
          <w:color w:val="000000"/>
        </w:rPr>
        <w:t>2</w:t>
      </w:r>
      <w:r>
        <w:rPr>
          <w:rFonts w:hint="eastAsia"/>
          <w:color w:val="000000"/>
        </w:rPr>
        <w:t>）按月申报</w:t>
      </w:r>
    </w:p>
    <w:p w:rsidR="002E730C" w:rsidRDefault="002E730C" w:rsidP="002E730C">
      <w:pPr>
        <w:pStyle w:val="2"/>
        <w:ind w:firstLine="420"/>
        <w:rPr>
          <w:color w:val="000000"/>
        </w:rPr>
      </w:pPr>
      <w:r>
        <w:rPr>
          <w:rFonts w:hint="eastAsia"/>
          <w:color w:val="000000"/>
        </w:rPr>
        <w:t>（</w:t>
      </w:r>
      <w:r>
        <w:rPr>
          <w:rFonts w:eastAsia="宋体" w:hint="eastAsia"/>
          <w:color w:val="000000"/>
        </w:rPr>
        <w:t>3</w:t>
      </w:r>
      <w:r>
        <w:rPr>
          <w:rFonts w:hint="eastAsia"/>
          <w:color w:val="000000"/>
        </w:rPr>
        <w:t>）按季申报</w:t>
      </w:r>
    </w:p>
    <w:p w:rsidR="002E730C" w:rsidRDefault="002E730C" w:rsidP="002E730C">
      <w:pPr>
        <w:pStyle w:val="2"/>
        <w:ind w:firstLine="420"/>
        <w:rPr>
          <w:color w:val="000000"/>
        </w:rPr>
      </w:pPr>
      <w:r>
        <w:rPr>
          <w:rFonts w:hint="eastAsia"/>
          <w:color w:val="000000"/>
        </w:rPr>
        <w:t>19.消费税缴纳方式</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根据纳税人实际情况选项填写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（1）按法定税率（额）缴纳消费税的纳税人；</w:t>
      </w:r>
    </w:p>
    <w:p w:rsidR="002E730C" w:rsidRDefault="002E730C" w:rsidP="002E730C">
      <w:pPr>
        <w:pStyle w:val="2"/>
        <w:ind w:firstLine="420"/>
        <w:rPr>
          <w:color w:val="000000"/>
        </w:rPr>
      </w:pPr>
      <w:r>
        <w:rPr>
          <w:rFonts w:hint="eastAsia"/>
          <w:color w:val="000000"/>
        </w:rPr>
        <w:t>（2）代扣代缴消费税义务人；</w:t>
      </w:r>
    </w:p>
    <w:p w:rsidR="002E730C" w:rsidRDefault="002E730C" w:rsidP="002E730C">
      <w:pPr>
        <w:pStyle w:val="2"/>
        <w:ind w:firstLine="420"/>
        <w:rPr>
          <w:color w:val="000000"/>
        </w:rPr>
      </w:pPr>
      <w:r>
        <w:rPr>
          <w:rFonts w:hint="eastAsia"/>
          <w:color w:val="000000"/>
        </w:rPr>
        <w:t>（3）按其他方式缴纳消费税的纳税人；</w:t>
      </w:r>
    </w:p>
    <w:p w:rsidR="002E730C" w:rsidRDefault="002E730C" w:rsidP="002E730C">
      <w:pPr>
        <w:pStyle w:val="2"/>
        <w:ind w:firstLine="420"/>
        <w:rPr>
          <w:color w:val="000000"/>
        </w:rPr>
      </w:pPr>
      <w:r>
        <w:rPr>
          <w:rFonts w:hint="eastAsia"/>
          <w:color w:val="000000"/>
        </w:rPr>
        <w:t>（4）不缴纳消费税的纳税人。</w:t>
      </w:r>
    </w:p>
    <w:p w:rsidR="002E730C" w:rsidRDefault="002E730C" w:rsidP="002E730C">
      <w:pPr>
        <w:pStyle w:val="2"/>
        <w:ind w:firstLine="420"/>
        <w:rPr>
          <w:color w:val="000000"/>
        </w:rPr>
      </w:pPr>
      <w:r>
        <w:rPr>
          <w:rFonts w:hint="eastAsia"/>
          <w:color w:val="000000"/>
        </w:rPr>
        <w:t>20.消费税主要品目</w:t>
      </w:r>
      <w:r>
        <w:rPr>
          <w:rFonts w:hint="eastAsia"/>
          <w:color w:val="000000"/>
        </w:rPr>
        <w:tab/>
      </w:r>
    </w:p>
    <w:p w:rsidR="002E730C" w:rsidRDefault="002E730C" w:rsidP="002E730C">
      <w:pPr>
        <w:pStyle w:val="2"/>
        <w:ind w:firstLine="420"/>
        <w:rPr>
          <w:color w:val="000000"/>
        </w:rPr>
      </w:pPr>
      <w:proofErr w:type="spellStart"/>
      <w:r>
        <w:rPr>
          <w:rFonts w:hint="eastAsia"/>
          <w:color w:val="000000"/>
        </w:rPr>
        <w:t>与企业税务登记信息中消费税主要品目保持一致</w:t>
      </w:r>
      <w:proofErr w:type="spellEnd"/>
      <w:r>
        <w:rPr>
          <w:rFonts w:hint="eastAsia"/>
          <w:color w:val="000000"/>
        </w:rPr>
        <w:t>。</w:t>
      </w:r>
    </w:p>
    <w:p w:rsidR="002E730C" w:rsidRDefault="002E730C" w:rsidP="002E730C">
      <w:pPr>
        <w:pStyle w:val="2"/>
        <w:ind w:firstLine="420"/>
        <w:rPr>
          <w:color w:val="000000"/>
        </w:rPr>
      </w:pPr>
      <w:r>
        <w:rPr>
          <w:rFonts w:hint="eastAsia"/>
          <w:color w:val="000000"/>
        </w:rPr>
        <w:t>21.企业所得税缴纳方式</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根据纳税人实际情况选项填写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（1）实行据实预缴的纳税人，下分：</w:t>
      </w:r>
    </w:p>
    <w:p w:rsidR="002E730C" w:rsidRDefault="002E730C" w:rsidP="002E730C">
      <w:pPr>
        <w:pStyle w:val="2"/>
        <w:ind w:firstLine="420"/>
        <w:rPr>
          <w:color w:val="000000"/>
        </w:rPr>
      </w:pPr>
      <w:r>
        <w:rPr>
          <w:rFonts w:hint="eastAsia"/>
          <w:color w:val="000000"/>
        </w:rPr>
        <w:t>A.独立预缴企业所得税的纳税人；</w:t>
      </w:r>
    </w:p>
    <w:p w:rsidR="002E730C" w:rsidRDefault="002E730C" w:rsidP="002E730C">
      <w:pPr>
        <w:pStyle w:val="2"/>
        <w:ind w:firstLine="420"/>
        <w:rPr>
          <w:color w:val="000000"/>
        </w:rPr>
      </w:pPr>
      <w:r>
        <w:rPr>
          <w:rFonts w:hint="eastAsia"/>
          <w:color w:val="000000"/>
        </w:rPr>
        <w:t>B.按比例预缴的汇总纳税成员企业：指一些按比例就地预缴成员企业，如：大庆油田、胜利油田；</w:t>
      </w:r>
    </w:p>
    <w:p w:rsidR="002E730C" w:rsidRDefault="002E730C" w:rsidP="002E730C">
      <w:pPr>
        <w:pStyle w:val="2"/>
        <w:ind w:firstLine="420"/>
        <w:rPr>
          <w:color w:val="000000"/>
        </w:rPr>
      </w:pPr>
      <w:r>
        <w:rPr>
          <w:rFonts w:hint="eastAsia"/>
          <w:color w:val="000000"/>
        </w:rPr>
        <w:t>C.汇总下级公司预缴企业所得税的纳税人：指集中预缴企业所得税的总公司，如：金融行业、中石油、中石化总公司等；</w:t>
      </w:r>
    </w:p>
    <w:p w:rsidR="002E730C" w:rsidRDefault="002E730C" w:rsidP="002E730C">
      <w:pPr>
        <w:pStyle w:val="2"/>
        <w:ind w:firstLine="420"/>
        <w:rPr>
          <w:color w:val="000000"/>
        </w:rPr>
      </w:pPr>
      <w:r>
        <w:rPr>
          <w:rFonts w:hint="eastAsia"/>
          <w:color w:val="000000"/>
        </w:rPr>
        <w:t>D.上报上级公司预缴所得税的企业：指财务独立核算，企业所得税由上级单位集中预缴的企业，此类企业需要填报B1表、B3表,其中B1表不需要填写有关企业所得税的各项指标；</w:t>
      </w:r>
    </w:p>
    <w:p w:rsidR="002E730C" w:rsidRDefault="002E730C" w:rsidP="002E730C">
      <w:pPr>
        <w:pStyle w:val="2"/>
        <w:ind w:firstLine="420"/>
        <w:rPr>
          <w:color w:val="000000"/>
        </w:rPr>
      </w:pPr>
      <w:r>
        <w:rPr>
          <w:rFonts w:hint="eastAsia"/>
          <w:color w:val="000000"/>
        </w:rPr>
        <w:t>E.总分机构纳税人中的总机构纳税人；</w:t>
      </w:r>
    </w:p>
    <w:p w:rsidR="002E730C" w:rsidRDefault="002E730C" w:rsidP="002E730C">
      <w:pPr>
        <w:pStyle w:val="2"/>
        <w:ind w:firstLine="420"/>
        <w:rPr>
          <w:color w:val="000000"/>
        </w:rPr>
      </w:pPr>
      <w:r>
        <w:rPr>
          <w:rFonts w:hint="eastAsia"/>
          <w:color w:val="000000"/>
        </w:rPr>
        <w:t>F.总分机构纳税人中的分支机构纳税人。</w:t>
      </w:r>
    </w:p>
    <w:p w:rsidR="002E730C" w:rsidRDefault="002E730C" w:rsidP="002E730C">
      <w:pPr>
        <w:pStyle w:val="2"/>
        <w:ind w:firstLine="420"/>
        <w:rPr>
          <w:color w:val="000000"/>
        </w:rPr>
      </w:pPr>
      <w:r>
        <w:rPr>
          <w:rFonts w:hint="eastAsia"/>
          <w:color w:val="000000"/>
        </w:rPr>
        <w:t>（2）实行按上一纳税年度应纳税所得额的平均额预缴的纳税人，下分：</w:t>
      </w:r>
    </w:p>
    <w:p w:rsidR="002E730C" w:rsidRDefault="002E730C" w:rsidP="002E730C">
      <w:pPr>
        <w:pStyle w:val="2"/>
        <w:ind w:firstLine="420"/>
        <w:rPr>
          <w:color w:val="000000"/>
        </w:rPr>
      </w:pPr>
      <w:r>
        <w:rPr>
          <w:rFonts w:hint="eastAsia"/>
          <w:color w:val="000000"/>
        </w:rPr>
        <w:t>A.独立预缴企业所得税的纳税人；</w:t>
      </w:r>
    </w:p>
    <w:p w:rsidR="002E730C" w:rsidRDefault="002E730C" w:rsidP="002E730C">
      <w:pPr>
        <w:pStyle w:val="2"/>
        <w:ind w:firstLine="420"/>
        <w:rPr>
          <w:color w:val="000000"/>
        </w:rPr>
      </w:pPr>
      <w:r>
        <w:rPr>
          <w:rFonts w:hint="eastAsia"/>
          <w:color w:val="000000"/>
        </w:rPr>
        <w:t>B.按比例预缴的汇总纳税成员企业：指一些就地按比例预缴的汇总纳税成员企业（如中</w:t>
      </w:r>
    </w:p>
    <w:p w:rsidR="002E730C" w:rsidRDefault="002E730C" w:rsidP="002E730C">
      <w:pPr>
        <w:pStyle w:val="2"/>
        <w:ind w:firstLine="420"/>
        <w:rPr>
          <w:color w:val="000000"/>
        </w:rPr>
      </w:pPr>
      <w:proofErr w:type="spellStart"/>
      <w:r>
        <w:rPr>
          <w:rFonts w:hint="eastAsia"/>
          <w:color w:val="000000"/>
        </w:rPr>
        <w:t>石油、中石化等系统的下属子公司</w:t>
      </w:r>
      <w:proofErr w:type="spellEnd"/>
      <w:r>
        <w:rPr>
          <w:rFonts w:hint="eastAsia"/>
          <w:color w:val="000000"/>
        </w:rPr>
        <w:t>）；</w:t>
      </w:r>
    </w:p>
    <w:p w:rsidR="002E730C" w:rsidRDefault="002E730C" w:rsidP="002E730C">
      <w:pPr>
        <w:pStyle w:val="2"/>
        <w:ind w:firstLine="420"/>
        <w:rPr>
          <w:color w:val="000000"/>
        </w:rPr>
      </w:pPr>
      <w:r>
        <w:rPr>
          <w:rFonts w:hint="eastAsia"/>
          <w:color w:val="000000"/>
        </w:rPr>
        <w:t>C.汇总下级公司预缴企业所得税的纳税人：指统一核算并集中预缴企业所得税的企业；</w:t>
      </w:r>
    </w:p>
    <w:p w:rsidR="002E730C" w:rsidRDefault="002E730C" w:rsidP="002E730C">
      <w:pPr>
        <w:pStyle w:val="2"/>
        <w:ind w:firstLine="420"/>
        <w:rPr>
          <w:color w:val="000000"/>
        </w:rPr>
      </w:pPr>
      <w:r>
        <w:rPr>
          <w:rFonts w:hint="eastAsia"/>
          <w:color w:val="000000"/>
        </w:rPr>
        <w:t xml:space="preserve">D.上报上级公司预缴企业所得税的企业：指财务独立核算的企业,企业所得税由上级单位集中预缴的企业，此类企业需要填报B1表、B3表,其中B1表不需要填写有关企业所得税的各项指标; </w:t>
      </w:r>
    </w:p>
    <w:p w:rsidR="002E730C" w:rsidRDefault="002E730C" w:rsidP="002E730C">
      <w:pPr>
        <w:pStyle w:val="2"/>
        <w:ind w:firstLine="420"/>
        <w:rPr>
          <w:color w:val="000000"/>
        </w:rPr>
      </w:pPr>
      <w:r>
        <w:rPr>
          <w:rFonts w:hint="eastAsia"/>
          <w:color w:val="000000"/>
        </w:rPr>
        <w:t xml:space="preserve">E.总分机构纳税人中的总机构纳税人； </w:t>
      </w:r>
    </w:p>
    <w:p w:rsidR="002E730C" w:rsidRDefault="002E730C" w:rsidP="002E730C">
      <w:pPr>
        <w:pStyle w:val="2"/>
        <w:ind w:firstLine="420"/>
        <w:rPr>
          <w:color w:val="000000"/>
        </w:rPr>
      </w:pPr>
      <w:r>
        <w:rPr>
          <w:rFonts w:hint="eastAsia"/>
          <w:color w:val="000000"/>
        </w:rPr>
        <w:t xml:space="preserve">F.总分机构纳税人中的分支机构纳税人。 </w:t>
      </w:r>
    </w:p>
    <w:p w:rsidR="002E730C" w:rsidRDefault="002E730C" w:rsidP="002E730C">
      <w:pPr>
        <w:pStyle w:val="2"/>
        <w:ind w:firstLine="420"/>
        <w:rPr>
          <w:color w:val="000000"/>
        </w:rPr>
      </w:pPr>
      <w:r>
        <w:rPr>
          <w:rFonts w:hint="eastAsia"/>
          <w:color w:val="000000"/>
        </w:rPr>
        <w:lastRenderedPageBreak/>
        <w:t>（3）核定征收的纳税人，下分：</w:t>
      </w:r>
    </w:p>
    <w:p w:rsidR="002E730C" w:rsidRDefault="002E730C" w:rsidP="002E730C">
      <w:pPr>
        <w:pStyle w:val="2"/>
        <w:ind w:firstLine="420"/>
        <w:rPr>
          <w:color w:val="000000"/>
        </w:rPr>
      </w:pPr>
      <w:r>
        <w:rPr>
          <w:rFonts w:hint="eastAsia"/>
          <w:color w:val="000000"/>
        </w:rPr>
        <w:t>A.按收入总额核定应纳税所得额的纳税人（核定应税所得率）；</w:t>
      </w:r>
    </w:p>
    <w:p w:rsidR="002E730C" w:rsidRDefault="002E730C" w:rsidP="002E730C">
      <w:pPr>
        <w:pStyle w:val="2"/>
        <w:ind w:firstLine="420"/>
        <w:rPr>
          <w:color w:val="000000"/>
        </w:rPr>
      </w:pPr>
      <w:r>
        <w:rPr>
          <w:rFonts w:hint="eastAsia"/>
          <w:color w:val="000000"/>
        </w:rPr>
        <w:t xml:space="preserve">B.按成本费用核定应纳税所得额的纳税人； </w:t>
      </w:r>
    </w:p>
    <w:p w:rsidR="002E730C" w:rsidRDefault="002E730C" w:rsidP="002E730C">
      <w:pPr>
        <w:pStyle w:val="2"/>
        <w:ind w:firstLine="420"/>
        <w:rPr>
          <w:color w:val="000000"/>
        </w:rPr>
      </w:pPr>
      <w:r>
        <w:rPr>
          <w:rFonts w:hint="eastAsia"/>
          <w:color w:val="000000"/>
        </w:rPr>
        <w:t>C.按经费支出换算应纳税所得额的纳税人。</w:t>
      </w:r>
    </w:p>
    <w:p w:rsidR="002E730C" w:rsidRDefault="002E730C" w:rsidP="002E730C">
      <w:pPr>
        <w:pStyle w:val="2"/>
        <w:ind w:firstLine="420"/>
        <w:rPr>
          <w:color w:val="000000"/>
        </w:rPr>
      </w:pPr>
      <w:r>
        <w:rPr>
          <w:rFonts w:hint="eastAsia"/>
          <w:color w:val="000000"/>
        </w:rPr>
        <w:t xml:space="preserve"> （4）按照税务机关确定的其他方式缴纳企业所得税的纳税人，下分： </w:t>
      </w:r>
    </w:p>
    <w:p w:rsidR="002E730C" w:rsidRDefault="002E730C" w:rsidP="002E730C">
      <w:pPr>
        <w:pStyle w:val="2"/>
        <w:ind w:firstLine="420"/>
        <w:rPr>
          <w:color w:val="000000"/>
        </w:rPr>
      </w:pPr>
      <w:r>
        <w:rPr>
          <w:rFonts w:hint="eastAsia"/>
          <w:color w:val="000000"/>
        </w:rPr>
        <w:t xml:space="preserve">A.总分机构纳税人中的总机构纳税人； </w:t>
      </w:r>
    </w:p>
    <w:p w:rsidR="002E730C" w:rsidRDefault="002E730C" w:rsidP="002E730C">
      <w:pPr>
        <w:pStyle w:val="2"/>
        <w:ind w:firstLine="420"/>
        <w:rPr>
          <w:color w:val="000000"/>
        </w:rPr>
      </w:pPr>
      <w:r>
        <w:rPr>
          <w:rFonts w:hint="eastAsia"/>
          <w:color w:val="000000"/>
        </w:rPr>
        <w:t xml:space="preserve">B.总分机构纳税人中的分支机构纳税人； </w:t>
      </w:r>
    </w:p>
    <w:p w:rsidR="002E730C" w:rsidRDefault="002E730C" w:rsidP="002E730C">
      <w:pPr>
        <w:pStyle w:val="2"/>
        <w:ind w:firstLine="420"/>
        <w:rPr>
          <w:color w:val="000000"/>
        </w:rPr>
      </w:pPr>
      <w:r>
        <w:rPr>
          <w:rFonts w:hint="eastAsia"/>
          <w:color w:val="000000"/>
        </w:rPr>
        <w:t>C.其他纳税人。</w:t>
      </w:r>
    </w:p>
    <w:p w:rsidR="002E730C" w:rsidRDefault="002E730C" w:rsidP="002E730C">
      <w:pPr>
        <w:pStyle w:val="2"/>
        <w:ind w:firstLine="420"/>
        <w:rPr>
          <w:color w:val="000000"/>
        </w:rPr>
      </w:pPr>
      <w:r>
        <w:rPr>
          <w:rFonts w:hint="eastAsia"/>
          <w:color w:val="000000"/>
        </w:rPr>
        <w:t>（5）不缴纳企业所得税的纳税人</w:t>
      </w:r>
    </w:p>
    <w:p w:rsidR="002E730C" w:rsidRDefault="002E730C" w:rsidP="002E730C">
      <w:pPr>
        <w:pStyle w:val="2"/>
        <w:ind w:firstLine="420"/>
        <w:rPr>
          <w:color w:val="000000"/>
        </w:rPr>
      </w:pPr>
      <w:r>
        <w:rPr>
          <w:rFonts w:hint="eastAsia"/>
          <w:color w:val="000000"/>
        </w:rPr>
        <w:t>22.企业所得税优惠政策形式</w:t>
      </w:r>
    </w:p>
    <w:p w:rsidR="002E730C" w:rsidRDefault="002E730C" w:rsidP="002E730C">
      <w:pPr>
        <w:pStyle w:val="2"/>
        <w:ind w:firstLine="420"/>
        <w:rPr>
          <w:color w:val="000000"/>
        </w:rPr>
      </w:pPr>
      <w:proofErr w:type="spellStart"/>
      <w:r>
        <w:rPr>
          <w:rFonts w:hint="eastAsia"/>
          <w:color w:val="000000"/>
        </w:rPr>
        <w:t>根据纳税人实际情况选项填写，享受两项或两项以上优惠政策的企业，选择优惠额度大一项政策填报</w:t>
      </w:r>
      <w:proofErr w:type="spellEnd"/>
      <w:r>
        <w:rPr>
          <w:rFonts w:hint="eastAsia"/>
          <w:color w:val="000000"/>
        </w:rPr>
        <w:t>。</w:t>
      </w:r>
    </w:p>
    <w:p w:rsidR="002E730C" w:rsidRDefault="002E730C" w:rsidP="002E730C">
      <w:pPr>
        <w:pStyle w:val="2"/>
        <w:ind w:firstLine="420"/>
        <w:rPr>
          <w:color w:val="000000"/>
        </w:rPr>
      </w:pPr>
      <w:r>
        <w:rPr>
          <w:rFonts w:hint="eastAsia"/>
          <w:color w:val="000000"/>
        </w:rPr>
        <w:t>23.企业所得税申报周期</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根据纳税人的企业所得税申报周期选择填写，与金税三期代码保持一致</w:t>
      </w:r>
      <w:proofErr w:type="spellEnd"/>
      <w:r>
        <w:rPr>
          <w:rFonts w:hint="eastAsia"/>
          <w:color w:val="000000"/>
        </w:rPr>
        <w:t>。</w:t>
      </w:r>
    </w:p>
    <w:p w:rsidR="002E730C" w:rsidRDefault="002E730C" w:rsidP="002E730C">
      <w:pPr>
        <w:pStyle w:val="2"/>
        <w:ind w:firstLine="420"/>
        <w:rPr>
          <w:color w:val="000000"/>
        </w:rPr>
      </w:pPr>
      <w:r>
        <w:rPr>
          <w:rFonts w:hint="eastAsia"/>
          <w:color w:val="000000"/>
        </w:rPr>
        <w:t>（1）不申报；</w:t>
      </w:r>
    </w:p>
    <w:p w:rsidR="002E730C" w:rsidRDefault="002E730C" w:rsidP="002E730C">
      <w:pPr>
        <w:pStyle w:val="2"/>
        <w:ind w:firstLine="420"/>
        <w:rPr>
          <w:color w:val="000000"/>
        </w:rPr>
      </w:pPr>
      <w:r>
        <w:rPr>
          <w:rFonts w:hint="eastAsia"/>
          <w:color w:val="000000"/>
        </w:rPr>
        <w:t>（2）按月申报；</w:t>
      </w:r>
    </w:p>
    <w:p w:rsidR="002E730C" w:rsidRDefault="002E730C" w:rsidP="002E730C">
      <w:pPr>
        <w:pStyle w:val="2"/>
        <w:ind w:firstLine="420"/>
        <w:rPr>
          <w:color w:val="000000"/>
        </w:rPr>
      </w:pPr>
      <w:r>
        <w:rPr>
          <w:rFonts w:hint="eastAsia"/>
          <w:color w:val="000000"/>
        </w:rPr>
        <w:t>（3）按季申报。</w:t>
      </w:r>
    </w:p>
    <w:p w:rsidR="002E730C" w:rsidRDefault="002E730C" w:rsidP="002E730C">
      <w:pPr>
        <w:pStyle w:val="2"/>
        <w:ind w:firstLine="420"/>
        <w:rPr>
          <w:color w:val="000000"/>
        </w:rPr>
      </w:pPr>
      <w:r>
        <w:rPr>
          <w:rFonts w:hint="eastAsia"/>
          <w:color w:val="000000"/>
        </w:rPr>
        <w:t>24.企业规模（工业和信息化部标准）</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根据《关于印发中小企业划型标准规定的通知》（工信部联企业</w:t>
      </w:r>
      <w:proofErr w:type="spellEnd"/>
      <w:r>
        <w:rPr>
          <w:rFonts w:hint="eastAsia"/>
          <w:color w:val="000000"/>
        </w:rPr>
        <w:t>[2011]300号）相关内容进行划分，下分：</w:t>
      </w:r>
    </w:p>
    <w:p w:rsidR="002E730C" w:rsidRDefault="002E730C" w:rsidP="002E730C">
      <w:pPr>
        <w:pStyle w:val="2"/>
        <w:ind w:firstLine="420"/>
        <w:rPr>
          <w:color w:val="000000"/>
        </w:rPr>
      </w:pPr>
      <w:r>
        <w:rPr>
          <w:rFonts w:hint="eastAsia"/>
          <w:color w:val="000000"/>
        </w:rPr>
        <w:t>（1）大型企业；</w:t>
      </w:r>
    </w:p>
    <w:p w:rsidR="002E730C" w:rsidRDefault="002E730C" w:rsidP="002E730C">
      <w:pPr>
        <w:pStyle w:val="2"/>
        <w:ind w:firstLine="420"/>
        <w:rPr>
          <w:color w:val="000000"/>
        </w:rPr>
      </w:pPr>
      <w:r>
        <w:rPr>
          <w:rFonts w:hint="eastAsia"/>
          <w:color w:val="000000"/>
        </w:rPr>
        <w:t>（2）中型企业；</w:t>
      </w:r>
    </w:p>
    <w:p w:rsidR="002E730C" w:rsidRDefault="002E730C" w:rsidP="002E730C">
      <w:pPr>
        <w:pStyle w:val="2"/>
        <w:ind w:firstLine="420"/>
        <w:rPr>
          <w:color w:val="000000"/>
        </w:rPr>
      </w:pPr>
      <w:r>
        <w:rPr>
          <w:rFonts w:hint="eastAsia"/>
          <w:color w:val="000000"/>
        </w:rPr>
        <w:t>（3）小型企业；</w:t>
      </w:r>
    </w:p>
    <w:p w:rsidR="002E730C" w:rsidRDefault="002E730C" w:rsidP="002E730C">
      <w:pPr>
        <w:pStyle w:val="2"/>
        <w:ind w:firstLine="420"/>
        <w:rPr>
          <w:color w:val="000000"/>
        </w:rPr>
      </w:pPr>
      <w:r>
        <w:rPr>
          <w:rFonts w:hint="eastAsia"/>
          <w:color w:val="000000"/>
        </w:rPr>
        <w:t>（4）微型企业；</w:t>
      </w:r>
    </w:p>
    <w:p w:rsidR="002E730C" w:rsidRDefault="002E730C" w:rsidP="002E730C">
      <w:pPr>
        <w:pStyle w:val="2"/>
        <w:ind w:firstLine="420"/>
        <w:rPr>
          <w:color w:val="000000"/>
        </w:rPr>
      </w:pPr>
      <w:r>
        <w:rPr>
          <w:rFonts w:hint="eastAsia"/>
          <w:color w:val="000000"/>
        </w:rPr>
        <w:t>（5）其他。</w:t>
      </w:r>
    </w:p>
    <w:p w:rsidR="002E730C" w:rsidRDefault="002E730C" w:rsidP="002E730C">
      <w:pPr>
        <w:pStyle w:val="2"/>
        <w:ind w:firstLine="420"/>
        <w:rPr>
          <w:color w:val="000000"/>
        </w:rPr>
      </w:pPr>
      <w:r>
        <w:rPr>
          <w:rFonts w:hint="eastAsia"/>
          <w:color w:val="000000"/>
        </w:rPr>
        <w:t>25.上市公司上市地区</w:t>
      </w:r>
      <w:r>
        <w:rPr>
          <w:rFonts w:hint="eastAsia"/>
          <w:color w:val="000000"/>
        </w:rPr>
        <w:tab/>
      </w:r>
    </w:p>
    <w:p w:rsidR="002E730C" w:rsidRDefault="002E730C" w:rsidP="002E730C">
      <w:pPr>
        <w:pStyle w:val="2"/>
        <w:ind w:firstLine="420"/>
        <w:rPr>
          <w:color w:val="000000"/>
        </w:rPr>
      </w:pPr>
      <w:proofErr w:type="spellStart"/>
      <w:r>
        <w:rPr>
          <w:rFonts w:hint="eastAsia"/>
          <w:color w:val="000000"/>
        </w:rPr>
        <w:t>上市公司及其所属的分公司填写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（1）非上市公司</w:t>
      </w:r>
    </w:p>
    <w:p w:rsidR="002E730C" w:rsidRDefault="002E730C" w:rsidP="002E730C">
      <w:pPr>
        <w:pStyle w:val="2"/>
        <w:ind w:firstLine="420"/>
        <w:rPr>
          <w:color w:val="000000"/>
        </w:rPr>
      </w:pPr>
      <w:r>
        <w:rPr>
          <w:rFonts w:hint="eastAsia"/>
          <w:color w:val="000000"/>
        </w:rPr>
        <w:t>（2）上海</w:t>
      </w:r>
    </w:p>
    <w:p w:rsidR="002E730C" w:rsidRDefault="002E730C" w:rsidP="002E730C">
      <w:pPr>
        <w:pStyle w:val="2"/>
        <w:ind w:firstLine="420"/>
        <w:rPr>
          <w:color w:val="000000"/>
        </w:rPr>
      </w:pPr>
      <w:r>
        <w:rPr>
          <w:rFonts w:hint="eastAsia"/>
          <w:color w:val="000000"/>
        </w:rPr>
        <w:t>（3）深圳</w:t>
      </w:r>
    </w:p>
    <w:p w:rsidR="002E730C" w:rsidRDefault="002E730C" w:rsidP="002E730C">
      <w:pPr>
        <w:pStyle w:val="2"/>
        <w:ind w:firstLine="420"/>
        <w:rPr>
          <w:color w:val="000000"/>
        </w:rPr>
      </w:pPr>
      <w:r>
        <w:rPr>
          <w:rFonts w:hint="eastAsia"/>
          <w:color w:val="000000"/>
        </w:rPr>
        <w:t>（4）香港</w:t>
      </w:r>
    </w:p>
    <w:p w:rsidR="002E730C" w:rsidRDefault="002E730C" w:rsidP="002E730C">
      <w:pPr>
        <w:pStyle w:val="2"/>
        <w:ind w:firstLine="420"/>
        <w:rPr>
          <w:color w:val="000000"/>
        </w:rPr>
      </w:pPr>
      <w:r>
        <w:rPr>
          <w:rFonts w:hint="eastAsia"/>
          <w:color w:val="000000"/>
        </w:rPr>
        <w:t>（5）纳斯达克</w:t>
      </w:r>
    </w:p>
    <w:p w:rsidR="002E730C" w:rsidRDefault="002E730C" w:rsidP="002E730C">
      <w:pPr>
        <w:pStyle w:val="2"/>
        <w:ind w:firstLine="420"/>
        <w:rPr>
          <w:color w:val="000000"/>
        </w:rPr>
      </w:pPr>
      <w:r>
        <w:rPr>
          <w:rFonts w:hint="eastAsia"/>
          <w:color w:val="000000"/>
        </w:rPr>
        <w:t>（6）美国证券</w:t>
      </w:r>
    </w:p>
    <w:p w:rsidR="002E730C" w:rsidRDefault="002E730C" w:rsidP="002E730C">
      <w:pPr>
        <w:pStyle w:val="2"/>
        <w:ind w:firstLine="420"/>
        <w:rPr>
          <w:color w:val="000000"/>
        </w:rPr>
      </w:pPr>
      <w:r>
        <w:rPr>
          <w:rFonts w:hint="eastAsia"/>
          <w:color w:val="000000"/>
        </w:rPr>
        <w:t>（7）纽约</w:t>
      </w:r>
    </w:p>
    <w:p w:rsidR="002E730C" w:rsidRDefault="002E730C" w:rsidP="002E730C">
      <w:pPr>
        <w:pStyle w:val="2"/>
        <w:ind w:firstLine="420"/>
        <w:rPr>
          <w:color w:val="000000"/>
        </w:rPr>
      </w:pPr>
      <w:r>
        <w:rPr>
          <w:rFonts w:hint="eastAsia"/>
          <w:color w:val="000000"/>
        </w:rPr>
        <w:t>（8）伦敦</w:t>
      </w:r>
    </w:p>
    <w:p w:rsidR="002E730C" w:rsidRDefault="002E730C" w:rsidP="002E730C">
      <w:pPr>
        <w:pStyle w:val="2"/>
        <w:ind w:firstLine="420"/>
        <w:rPr>
          <w:color w:val="000000"/>
        </w:rPr>
      </w:pPr>
      <w:r>
        <w:rPr>
          <w:rFonts w:hint="eastAsia"/>
          <w:color w:val="000000"/>
        </w:rPr>
        <w:t>（9）新加坡</w:t>
      </w:r>
    </w:p>
    <w:p w:rsidR="002E730C" w:rsidRDefault="002E730C" w:rsidP="002E730C">
      <w:pPr>
        <w:pStyle w:val="2"/>
        <w:ind w:firstLine="420"/>
        <w:rPr>
          <w:color w:val="000000"/>
        </w:rPr>
      </w:pPr>
      <w:r>
        <w:rPr>
          <w:rFonts w:hint="eastAsia"/>
          <w:color w:val="000000"/>
        </w:rPr>
        <w:t>（10）其他</w:t>
      </w:r>
    </w:p>
    <w:p w:rsidR="002E730C" w:rsidRDefault="002E730C" w:rsidP="002E730C">
      <w:pPr>
        <w:pStyle w:val="2"/>
        <w:ind w:firstLine="420"/>
        <w:rPr>
          <w:color w:val="000000"/>
        </w:rPr>
      </w:pPr>
      <w:r>
        <w:rPr>
          <w:rFonts w:hint="eastAsia"/>
          <w:color w:val="000000"/>
        </w:rPr>
        <w:t>26.上市股票代码</w:t>
      </w:r>
      <w:r>
        <w:rPr>
          <w:rFonts w:hint="eastAsia"/>
          <w:color w:val="000000"/>
        </w:rPr>
        <w:tab/>
      </w:r>
    </w:p>
    <w:p w:rsidR="002E730C" w:rsidRDefault="002E730C" w:rsidP="002E730C">
      <w:pPr>
        <w:pStyle w:val="2"/>
        <w:ind w:firstLine="420"/>
        <w:rPr>
          <w:color w:val="000000"/>
        </w:rPr>
      </w:pPr>
      <w:proofErr w:type="spellStart"/>
      <w:r>
        <w:rPr>
          <w:rFonts w:hint="eastAsia"/>
          <w:color w:val="000000"/>
        </w:rPr>
        <w:t>在代码组中选择填写上市公司股票代码</w:t>
      </w:r>
      <w:proofErr w:type="spellEnd"/>
      <w:r>
        <w:rPr>
          <w:rFonts w:hint="eastAsia"/>
          <w:color w:val="000000"/>
        </w:rPr>
        <w:t xml:space="preserve">。如果股票代码不在该代码组中，请选择"999999  </w:t>
      </w:r>
      <w:proofErr w:type="spellStart"/>
      <w:r>
        <w:rPr>
          <w:rFonts w:hint="eastAsia"/>
          <w:color w:val="000000"/>
        </w:rPr>
        <w:t>其他</w:t>
      </w:r>
      <w:proofErr w:type="spellEnd"/>
      <w:r>
        <w:rPr>
          <w:rFonts w:hint="eastAsia"/>
          <w:color w:val="000000"/>
        </w:rPr>
        <w:t>"</w:t>
      </w:r>
    </w:p>
    <w:p w:rsidR="002E730C" w:rsidRDefault="002E730C" w:rsidP="002E730C">
      <w:pPr>
        <w:pStyle w:val="2"/>
        <w:ind w:firstLine="420"/>
        <w:rPr>
          <w:color w:val="000000"/>
        </w:rPr>
      </w:pPr>
      <w:r>
        <w:rPr>
          <w:rFonts w:hint="eastAsia"/>
          <w:color w:val="000000"/>
        </w:rPr>
        <w:t>27.是否自贸区企业</w:t>
      </w:r>
      <w:r>
        <w:rPr>
          <w:rFonts w:hint="eastAsia"/>
          <w:color w:val="000000"/>
        </w:rPr>
        <w:tab/>
      </w:r>
    </w:p>
    <w:p w:rsidR="002E730C" w:rsidRDefault="002E730C" w:rsidP="002E730C">
      <w:pPr>
        <w:pStyle w:val="2"/>
        <w:ind w:firstLine="420"/>
        <w:rPr>
          <w:color w:val="000000"/>
        </w:rPr>
      </w:pPr>
      <w:proofErr w:type="spellStart"/>
      <w:r>
        <w:rPr>
          <w:rFonts w:hint="eastAsia"/>
          <w:color w:val="000000"/>
        </w:rPr>
        <w:t>根据企业实际情况选择填写</w:t>
      </w:r>
      <w:proofErr w:type="spellEnd"/>
      <w:r>
        <w:rPr>
          <w:rFonts w:hint="eastAsia"/>
          <w:color w:val="000000"/>
        </w:rPr>
        <w:t>。</w:t>
      </w:r>
    </w:p>
    <w:p w:rsidR="002E730C" w:rsidRDefault="002E730C" w:rsidP="002E730C">
      <w:pPr>
        <w:pStyle w:val="2"/>
        <w:ind w:firstLine="420"/>
        <w:rPr>
          <w:color w:val="000000"/>
        </w:rPr>
      </w:pPr>
      <w:r>
        <w:rPr>
          <w:rFonts w:hint="eastAsia"/>
          <w:color w:val="000000"/>
        </w:rPr>
        <w:t>28.主要出口国家（地区）</w:t>
      </w:r>
      <w:r>
        <w:rPr>
          <w:rFonts w:hint="eastAsia"/>
          <w:color w:val="000000"/>
        </w:rPr>
        <w:tab/>
      </w:r>
    </w:p>
    <w:p w:rsidR="002E730C" w:rsidRDefault="002E730C" w:rsidP="002E730C">
      <w:pPr>
        <w:pStyle w:val="2"/>
        <w:ind w:firstLine="420"/>
        <w:rPr>
          <w:color w:val="000000"/>
        </w:rPr>
      </w:pPr>
      <w:proofErr w:type="spellStart"/>
      <w:r>
        <w:rPr>
          <w:rFonts w:hint="eastAsia"/>
          <w:color w:val="000000"/>
        </w:rPr>
        <w:t>是指企业产品的主要出口国家（地区</w:t>
      </w:r>
      <w:proofErr w:type="spellEnd"/>
      <w:r>
        <w:rPr>
          <w:rFonts w:hint="eastAsia"/>
          <w:color w:val="000000"/>
        </w:rPr>
        <w:t>）。</w:t>
      </w:r>
    </w:p>
    <w:p w:rsidR="002E730C" w:rsidRDefault="002E730C" w:rsidP="002E730C">
      <w:pPr>
        <w:pStyle w:val="2"/>
        <w:ind w:firstLine="420"/>
        <w:rPr>
          <w:color w:val="000000"/>
        </w:rPr>
      </w:pPr>
      <w:r>
        <w:rPr>
          <w:rFonts w:hint="eastAsia"/>
          <w:color w:val="000000"/>
        </w:rPr>
        <w:t>29.企业财务核算方式及报表期</w:t>
      </w:r>
      <w:r>
        <w:rPr>
          <w:rFonts w:hint="eastAsia"/>
          <w:color w:val="000000"/>
        </w:rPr>
        <w:tab/>
      </w:r>
    </w:p>
    <w:p w:rsidR="002E730C" w:rsidRDefault="002E730C" w:rsidP="002E730C">
      <w:pPr>
        <w:pStyle w:val="2"/>
        <w:ind w:firstLine="420"/>
        <w:rPr>
          <w:color w:val="000000"/>
        </w:rPr>
      </w:pPr>
      <w:r>
        <w:rPr>
          <w:rFonts w:hint="eastAsia"/>
          <w:color w:val="000000"/>
        </w:rPr>
        <w:t>（1）独立核算按月编制财务报表：选此项的企业必须按月填报B1表，按季填报B3、 B4；如果是工业企业还必须按月填报B2表。</w:t>
      </w:r>
      <w:proofErr w:type="spellStart"/>
      <w:r>
        <w:rPr>
          <w:rFonts w:hint="eastAsia"/>
          <w:color w:val="000000"/>
        </w:rPr>
        <w:t>按照重点税源财务报表编报范围，下分</w:t>
      </w:r>
      <w:proofErr w:type="spellEnd"/>
      <w:r>
        <w:rPr>
          <w:rFonts w:hint="eastAsia"/>
          <w:color w:val="000000"/>
        </w:rPr>
        <w:t>：</w:t>
      </w:r>
    </w:p>
    <w:p w:rsidR="002E730C" w:rsidRDefault="002E730C" w:rsidP="002E730C">
      <w:pPr>
        <w:pStyle w:val="2"/>
        <w:ind w:firstLine="420"/>
        <w:rPr>
          <w:color w:val="000000"/>
        </w:rPr>
      </w:pPr>
      <w:r>
        <w:rPr>
          <w:rFonts w:hint="eastAsia"/>
          <w:color w:val="000000"/>
        </w:rPr>
        <w:t>A.编报汇总报表；</w:t>
      </w:r>
    </w:p>
    <w:p w:rsidR="002E730C" w:rsidRDefault="002E730C" w:rsidP="002E730C">
      <w:pPr>
        <w:pStyle w:val="2"/>
        <w:ind w:firstLine="420"/>
        <w:rPr>
          <w:color w:val="000000"/>
        </w:rPr>
      </w:pPr>
      <w:r>
        <w:rPr>
          <w:rFonts w:hint="eastAsia"/>
          <w:color w:val="000000"/>
        </w:rPr>
        <w:t>B.编报合并报表；</w:t>
      </w:r>
    </w:p>
    <w:p w:rsidR="002E730C" w:rsidRDefault="002E730C" w:rsidP="002E730C">
      <w:pPr>
        <w:pStyle w:val="2"/>
        <w:ind w:firstLine="420"/>
        <w:rPr>
          <w:color w:val="000000"/>
        </w:rPr>
      </w:pPr>
      <w:r>
        <w:rPr>
          <w:rFonts w:hint="eastAsia"/>
          <w:color w:val="000000"/>
        </w:rPr>
        <w:lastRenderedPageBreak/>
        <w:t>C.编报本企业报表。</w:t>
      </w:r>
    </w:p>
    <w:p w:rsidR="002E730C" w:rsidRDefault="002E730C" w:rsidP="002E730C">
      <w:pPr>
        <w:pStyle w:val="2"/>
        <w:ind w:firstLine="420"/>
        <w:rPr>
          <w:color w:val="000000"/>
        </w:rPr>
      </w:pPr>
      <w:r>
        <w:rPr>
          <w:rFonts w:hint="eastAsia"/>
          <w:color w:val="000000"/>
        </w:rPr>
        <w:t>（2）独立核算按季编制财务报表：选此项的企业仍须按月填报B1表（应缴税收按季度发生额填入本月栏，已缴税收按实际发生月份及数额填入本月栏），按季填报B3表和B4表；如果是工业企业还必须按月填报B2表。按照重点税源财务报表编报范围，下分：</w:t>
      </w:r>
    </w:p>
    <w:p w:rsidR="002E730C" w:rsidRDefault="002E730C" w:rsidP="002E730C">
      <w:pPr>
        <w:pStyle w:val="2"/>
        <w:ind w:firstLine="420"/>
        <w:rPr>
          <w:color w:val="000000"/>
        </w:rPr>
      </w:pPr>
      <w:r>
        <w:rPr>
          <w:rFonts w:hint="eastAsia"/>
          <w:color w:val="000000"/>
        </w:rPr>
        <w:t>A.编报汇总报表；</w:t>
      </w:r>
    </w:p>
    <w:p w:rsidR="002E730C" w:rsidRDefault="002E730C" w:rsidP="002E730C">
      <w:pPr>
        <w:pStyle w:val="2"/>
        <w:ind w:firstLine="420"/>
        <w:rPr>
          <w:color w:val="000000"/>
        </w:rPr>
      </w:pPr>
      <w:r>
        <w:rPr>
          <w:rFonts w:hint="eastAsia"/>
          <w:color w:val="000000"/>
        </w:rPr>
        <w:t>B.编报合并报表；</w:t>
      </w:r>
    </w:p>
    <w:p w:rsidR="002E730C" w:rsidRDefault="002E730C" w:rsidP="002E730C">
      <w:pPr>
        <w:pStyle w:val="2"/>
        <w:ind w:firstLine="420"/>
        <w:rPr>
          <w:color w:val="000000"/>
        </w:rPr>
      </w:pPr>
      <w:r>
        <w:rPr>
          <w:rFonts w:hint="eastAsia"/>
          <w:color w:val="000000"/>
        </w:rPr>
        <w:t>C.编报本企业报表。</w:t>
      </w:r>
    </w:p>
    <w:p w:rsidR="002E730C" w:rsidRDefault="002E730C" w:rsidP="002E730C">
      <w:pPr>
        <w:pStyle w:val="2"/>
        <w:tabs>
          <w:tab w:val="left" w:pos="403"/>
        </w:tabs>
        <w:ind w:firstLine="420"/>
        <w:rPr>
          <w:color w:val="000000"/>
        </w:rPr>
      </w:pPr>
      <w:r>
        <w:rPr>
          <w:rFonts w:hint="eastAsia"/>
          <w:color w:val="000000"/>
        </w:rPr>
        <w:t xml:space="preserve">（3）非独立核算不编制财务报表：选此项的企业填写B1表的其它指标（166行－180行）），如果是工业企业还必须按月填报B2表。 </w:t>
      </w:r>
    </w:p>
    <w:p w:rsidR="002E730C" w:rsidRDefault="002E730C" w:rsidP="002E730C">
      <w:pPr>
        <w:pStyle w:val="2"/>
        <w:ind w:firstLine="420"/>
        <w:rPr>
          <w:color w:val="000000"/>
        </w:rPr>
      </w:pPr>
      <w:r>
        <w:rPr>
          <w:rFonts w:hint="eastAsia"/>
          <w:color w:val="000000"/>
        </w:rPr>
        <w:t>30.执行企业会计制度或准则（独立核算、编制会计报表的企业必填）</w:t>
      </w:r>
    </w:p>
    <w:p w:rsidR="002E730C" w:rsidRDefault="002E730C" w:rsidP="002E730C">
      <w:pPr>
        <w:pStyle w:val="2"/>
        <w:ind w:firstLine="420"/>
        <w:rPr>
          <w:color w:val="000000"/>
        </w:rPr>
      </w:pPr>
      <w:proofErr w:type="spellStart"/>
      <w:r>
        <w:rPr>
          <w:rFonts w:hint="eastAsia"/>
          <w:color w:val="000000"/>
        </w:rPr>
        <w:t>根据企业实际执行的企业会计制度或准则情况选择填写，与税务登记信息代码保持一致</w:t>
      </w:r>
      <w:proofErr w:type="spellEnd"/>
      <w:r>
        <w:rPr>
          <w:rFonts w:hint="eastAsia"/>
          <w:color w:val="000000"/>
        </w:rPr>
        <w:t>。</w:t>
      </w:r>
    </w:p>
    <w:p w:rsidR="002E730C" w:rsidRDefault="002E730C" w:rsidP="002E730C">
      <w:pPr>
        <w:pStyle w:val="2"/>
        <w:ind w:firstLine="420"/>
        <w:rPr>
          <w:color w:val="000000"/>
        </w:rPr>
      </w:pPr>
      <w:r>
        <w:rPr>
          <w:rFonts w:hint="eastAsia"/>
          <w:color w:val="000000"/>
        </w:rPr>
        <w:t>31.法定代表人</w:t>
      </w:r>
      <w:r>
        <w:rPr>
          <w:rFonts w:hint="eastAsia"/>
          <w:color w:val="000000"/>
        </w:rPr>
        <w:tab/>
      </w:r>
    </w:p>
    <w:p w:rsidR="002E730C" w:rsidRDefault="002E730C" w:rsidP="002E730C">
      <w:pPr>
        <w:pStyle w:val="2"/>
        <w:ind w:firstLine="420"/>
        <w:rPr>
          <w:color w:val="000000"/>
        </w:rPr>
      </w:pPr>
      <w:proofErr w:type="spellStart"/>
      <w:r>
        <w:rPr>
          <w:rFonts w:hint="eastAsia"/>
          <w:color w:val="000000"/>
        </w:rPr>
        <w:t>指纳税组织、单位的法定代表人</w:t>
      </w:r>
      <w:proofErr w:type="spellEnd"/>
      <w:r>
        <w:rPr>
          <w:rFonts w:hint="eastAsia"/>
          <w:color w:val="000000"/>
        </w:rPr>
        <w:t>。</w:t>
      </w:r>
      <w:proofErr w:type="spellStart"/>
      <w:r>
        <w:rPr>
          <w:rFonts w:hint="eastAsia"/>
          <w:color w:val="000000"/>
        </w:rPr>
        <w:t>非法人企业独立纳税单位填写所属上级企业法定代表人姓名</w:t>
      </w:r>
      <w:proofErr w:type="spellEnd"/>
      <w:r>
        <w:rPr>
          <w:rFonts w:hint="eastAsia"/>
          <w:color w:val="000000"/>
        </w:rPr>
        <w:t>。</w:t>
      </w:r>
    </w:p>
    <w:p w:rsidR="002E730C" w:rsidRDefault="002E730C" w:rsidP="002E730C">
      <w:pPr>
        <w:pStyle w:val="2"/>
        <w:ind w:firstLine="420"/>
        <w:rPr>
          <w:color w:val="000000"/>
        </w:rPr>
      </w:pPr>
      <w:r>
        <w:rPr>
          <w:rFonts w:hint="eastAsia"/>
          <w:color w:val="000000"/>
        </w:rPr>
        <w:t>32.财务负责人</w:t>
      </w:r>
    </w:p>
    <w:p w:rsidR="002E730C" w:rsidRDefault="002E730C" w:rsidP="002E730C">
      <w:pPr>
        <w:pStyle w:val="2"/>
        <w:ind w:firstLine="420"/>
        <w:rPr>
          <w:color w:val="000000"/>
        </w:rPr>
      </w:pPr>
      <w:proofErr w:type="spellStart"/>
      <w:r>
        <w:rPr>
          <w:rFonts w:hint="eastAsia"/>
          <w:color w:val="000000"/>
        </w:rPr>
        <w:t>指纳税组织、单位的财务负责人</w:t>
      </w:r>
      <w:proofErr w:type="spellEnd"/>
      <w:r>
        <w:rPr>
          <w:rFonts w:hint="eastAsia"/>
          <w:color w:val="000000"/>
        </w:rPr>
        <w:t>。</w:t>
      </w:r>
      <w:proofErr w:type="spellStart"/>
      <w:r>
        <w:rPr>
          <w:rFonts w:hint="eastAsia"/>
          <w:color w:val="000000"/>
        </w:rPr>
        <w:t>对于非法人独立纳税企业填写负责纳税申报表工作人员的姓名</w:t>
      </w:r>
      <w:proofErr w:type="spellEnd"/>
      <w:r>
        <w:rPr>
          <w:rFonts w:hint="eastAsia"/>
          <w:color w:val="000000"/>
        </w:rPr>
        <w:t>。</w:t>
      </w:r>
    </w:p>
    <w:p w:rsidR="002E730C" w:rsidRDefault="002E730C" w:rsidP="002E730C">
      <w:pPr>
        <w:pStyle w:val="2"/>
        <w:ind w:firstLine="420"/>
        <w:rPr>
          <w:color w:val="000000"/>
        </w:rPr>
      </w:pPr>
      <w:r>
        <w:rPr>
          <w:rFonts w:hint="eastAsia"/>
          <w:color w:val="000000"/>
        </w:rPr>
        <w:t>33.填报人姓名</w:t>
      </w:r>
    </w:p>
    <w:p w:rsidR="002E730C" w:rsidRDefault="002E730C" w:rsidP="002E730C">
      <w:pPr>
        <w:pStyle w:val="2"/>
        <w:ind w:firstLine="420"/>
        <w:rPr>
          <w:color w:val="000000"/>
        </w:rPr>
      </w:pPr>
      <w:proofErr w:type="spellStart"/>
      <w:r>
        <w:rPr>
          <w:rFonts w:hint="eastAsia"/>
          <w:color w:val="000000"/>
        </w:rPr>
        <w:t>填写本企业填报重点税源报表人员姓名</w:t>
      </w:r>
      <w:proofErr w:type="spellEnd"/>
      <w:r>
        <w:rPr>
          <w:rFonts w:hint="eastAsia"/>
          <w:color w:val="000000"/>
        </w:rPr>
        <w:t>。</w:t>
      </w:r>
    </w:p>
    <w:p w:rsidR="002E730C" w:rsidRDefault="002E730C" w:rsidP="002E730C">
      <w:pPr>
        <w:pStyle w:val="2"/>
        <w:ind w:firstLine="420"/>
        <w:rPr>
          <w:color w:val="000000"/>
        </w:rPr>
      </w:pPr>
      <w:r>
        <w:rPr>
          <w:rFonts w:hint="eastAsia"/>
          <w:color w:val="000000"/>
        </w:rPr>
        <w:t>34.填报人联系电话</w:t>
      </w:r>
      <w:r>
        <w:rPr>
          <w:rFonts w:hint="eastAsia"/>
          <w:color w:val="000000"/>
        </w:rPr>
        <w:tab/>
      </w:r>
    </w:p>
    <w:p w:rsidR="002E730C" w:rsidRDefault="002E730C" w:rsidP="002E730C">
      <w:pPr>
        <w:pStyle w:val="2"/>
        <w:ind w:firstLine="420"/>
        <w:rPr>
          <w:color w:val="000000"/>
        </w:rPr>
      </w:pPr>
      <w:proofErr w:type="spellStart"/>
      <w:r>
        <w:rPr>
          <w:rFonts w:hint="eastAsia"/>
          <w:color w:val="000000"/>
        </w:rPr>
        <w:t>填写本企业填报重点税源报表人员电话</w:t>
      </w:r>
      <w:proofErr w:type="spellEnd"/>
      <w:r>
        <w:rPr>
          <w:rFonts w:hint="eastAsia"/>
          <w:color w:val="000000"/>
        </w:rPr>
        <w:t>。</w:t>
      </w:r>
    </w:p>
    <w:p w:rsidR="002E730C" w:rsidRDefault="002E730C" w:rsidP="002E730C">
      <w:pPr>
        <w:pStyle w:val="2"/>
        <w:ind w:firstLine="420"/>
        <w:rPr>
          <w:color w:val="000000"/>
        </w:rPr>
      </w:pPr>
      <w:r>
        <w:rPr>
          <w:rFonts w:hint="eastAsia"/>
          <w:color w:val="000000"/>
        </w:rPr>
        <w:t>35.注册地址</w:t>
      </w:r>
    </w:p>
    <w:p w:rsidR="002E730C" w:rsidRDefault="002E730C" w:rsidP="002E730C">
      <w:pPr>
        <w:pStyle w:val="2"/>
        <w:ind w:firstLine="420"/>
        <w:rPr>
          <w:color w:val="000000"/>
        </w:rPr>
      </w:pPr>
      <w:proofErr w:type="spellStart"/>
      <w:r>
        <w:rPr>
          <w:rFonts w:hint="eastAsia"/>
          <w:color w:val="000000"/>
        </w:rPr>
        <w:t>填写本企业税务登记信息中的注册地址</w:t>
      </w:r>
      <w:proofErr w:type="spellEnd"/>
      <w:r>
        <w:rPr>
          <w:rFonts w:hint="eastAsia"/>
          <w:color w:val="000000"/>
        </w:rPr>
        <w:t>。</w:t>
      </w:r>
    </w:p>
    <w:p w:rsidR="002E730C" w:rsidRDefault="002E730C" w:rsidP="002E730C">
      <w:pPr>
        <w:pStyle w:val="2"/>
        <w:ind w:firstLine="420"/>
        <w:rPr>
          <w:color w:val="000000"/>
        </w:rPr>
      </w:pPr>
      <w:r>
        <w:rPr>
          <w:rFonts w:hint="eastAsia"/>
          <w:color w:val="000000"/>
        </w:rPr>
        <w:t>36.企业经营状态</w:t>
      </w:r>
      <w:r>
        <w:rPr>
          <w:rFonts w:hint="eastAsia"/>
          <w:color w:val="000000"/>
        </w:rPr>
        <w:tab/>
      </w:r>
    </w:p>
    <w:p w:rsidR="002E730C" w:rsidRDefault="002E730C" w:rsidP="002E730C">
      <w:pPr>
        <w:pStyle w:val="2"/>
        <w:ind w:firstLine="420"/>
        <w:rPr>
          <w:color w:val="000000"/>
        </w:rPr>
      </w:pPr>
      <w:r>
        <w:rPr>
          <w:rFonts w:hint="eastAsia"/>
          <w:color w:val="000000"/>
        </w:rPr>
        <w:t>（1）受理</w:t>
      </w:r>
    </w:p>
    <w:p w:rsidR="002E730C" w:rsidRDefault="002E730C" w:rsidP="002E730C">
      <w:pPr>
        <w:pStyle w:val="2"/>
        <w:ind w:firstLine="420"/>
        <w:rPr>
          <w:color w:val="000000"/>
        </w:rPr>
      </w:pPr>
      <w:r>
        <w:rPr>
          <w:rFonts w:hint="eastAsia"/>
          <w:color w:val="000000"/>
        </w:rPr>
        <w:t>（2）筹建期</w:t>
      </w:r>
    </w:p>
    <w:p w:rsidR="002E730C" w:rsidRDefault="002E730C" w:rsidP="002E730C">
      <w:pPr>
        <w:pStyle w:val="2"/>
        <w:ind w:firstLine="420"/>
        <w:rPr>
          <w:color w:val="000000"/>
        </w:rPr>
      </w:pPr>
      <w:r>
        <w:rPr>
          <w:rFonts w:hint="eastAsia"/>
          <w:color w:val="000000"/>
        </w:rPr>
        <w:t>（3）正常</w:t>
      </w:r>
    </w:p>
    <w:p w:rsidR="002E730C" w:rsidRDefault="002E730C" w:rsidP="002E730C">
      <w:pPr>
        <w:pStyle w:val="2"/>
        <w:ind w:firstLine="420"/>
        <w:rPr>
          <w:color w:val="000000"/>
        </w:rPr>
      </w:pPr>
      <w:r>
        <w:rPr>
          <w:rFonts w:hint="eastAsia"/>
          <w:color w:val="000000"/>
        </w:rPr>
        <w:t>（4）停业</w:t>
      </w:r>
    </w:p>
    <w:p w:rsidR="002E730C" w:rsidRDefault="002E730C" w:rsidP="002E730C">
      <w:pPr>
        <w:pStyle w:val="2"/>
        <w:ind w:firstLine="420"/>
        <w:rPr>
          <w:color w:val="000000"/>
        </w:rPr>
      </w:pPr>
      <w:r>
        <w:rPr>
          <w:rFonts w:hint="eastAsia"/>
          <w:color w:val="000000"/>
        </w:rPr>
        <w:t>（5）非正常</w:t>
      </w:r>
    </w:p>
    <w:p w:rsidR="002E730C" w:rsidRDefault="002E730C" w:rsidP="002E730C">
      <w:pPr>
        <w:pStyle w:val="2"/>
        <w:ind w:firstLine="420"/>
        <w:rPr>
          <w:color w:val="000000"/>
        </w:rPr>
      </w:pPr>
      <w:r>
        <w:rPr>
          <w:rFonts w:hint="eastAsia"/>
          <w:color w:val="000000"/>
        </w:rPr>
        <w:t>（6）清算</w:t>
      </w:r>
    </w:p>
    <w:p w:rsidR="002E730C" w:rsidRDefault="002E730C" w:rsidP="002E730C">
      <w:pPr>
        <w:pStyle w:val="2"/>
        <w:ind w:firstLine="420"/>
        <w:rPr>
          <w:color w:val="000000"/>
        </w:rPr>
      </w:pPr>
      <w:r>
        <w:rPr>
          <w:rFonts w:hint="eastAsia"/>
          <w:color w:val="000000"/>
        </w:rPr>
        <w:t>（7）注销</w:t>
      </w:r>
    </w:p>
    <w:p w:rsidR="002E730C" w:rsidRDefault="002E730C" w:rsidP="002E730C">
      <w:pPr>
        <w:pStyle w:val="2"/>
        <w:ind w:firstLine="420"/>
        <w:rPr>
          <w:color w:val="000000"/>
        </w:rPr>
      </w:pPr>
      <w:r>
        <w:rPr>
          <w:rFonts w:hint="eastAsia"/>
          <w:color w:val="000000"/>
        </w:rPr>
        <w:t>（8）非正常户注销</w:t>
      </w:r>
    </w:p>
    <w:p w:rsidR="002E730C" w:rsidRDefault="002E730C" w:rsidP="002E730C">
      <w:pPr>
        <w:pStyle w:val="2"/>
        <w:ind w:firstLine="420"/>
        <w:rPr>
          <w:color w:val="000000"/>
        </w:rPr>
      </w:pPr>
      <w:r>
        <w:rPr>
          <w:rFonts w:hint="eastAsia"/>
          <w:color w:val="000000"/>
        </w:rPr>
        <w:t>（9）报验</w:t>
      </w:r>
    </w:p>
    <w:p w:rsidR="002E730C" w:rsidRDefault="002E730C" w:rsidP="002E730C">
      <w:pPr>
        <w:pStyle w:val="2"/>
        <w:ind w:firstLine="420"/>
        <w:rPr>
          <w:color w:val="000000"/>
        </w:rPr>
      </w:pPr>
      <w:r>
        <w:rPr>
          <w:rFonts w:hint="eastAsia"/>
          <w:color w:val="000000"/>
        </w:rPr>
        <w:t>（10）核销报验</w:t>
      </w:r>
    </w:p>
    <w:p w:rsidR="002E730C" w:rsidRDefault="002E730C" w:rsidP="002E730C">
      <w:pPr>
        <w:pStyle w:val="2"/>
        <w:ind w:firstLine="420"/>
        <w:rPr>
          <w:color w:val="000000"/>
        </w:rPr>
      </w:pPr>
      <w:r>
        <w:rPr>
          <w:rFonts w:hint="eastAsia"/>
          <w:color w:val="000000"/>
        </w:rPr>
        <w:t>（11）中断缴费</w:t>
      </w:r>
    </w:p>
    <w:p w:rsidR="002E730C" w:rsidRDefault="002E730C" w:rsidP="002E730C">
      <w:pPr>
        <w:pStyle w:val="2"/>
        <w:ind w:firstLine="420"/>
        <w:rPr>
          <w:color w:val="000000"/>
        </w:rPr>
      </w:pPr>
      <w:r>
        <w:rPr>
          <w:rFonts w:hint="eastAsia"/>
          <w:color w:val="000000"/>
        </w:rPr>
        <w:t>（12）恢复交费</w:t>
      </w:r>
    </w:p>
    <w:p w:rsidR="002E730C" w:rsidRDefault="002E730C" w:rsidP="002E730C">
      <w:pPr>
        <w:pStyle w:val="2"/>
        <w:ind w:firstLine="420"/>
        <w:rPr>
          <w:color w:val="000000"/>
        </w:rPr>
      </w:pPr>
      <w:r>
        <w:rPr>
          <w:rFonts w:hint="eastAsia"/>
          <w:color w:val="000000"/>
        </w:rPr>
        <w:t>（13）简易注销无异议</w:t>
      </w:r>
    </w:p>
    <w:p w:rsidR="002E730C" w:rsidRDefault="002E730C" w:rsidP="002E730C">
      <w:pPr>
        <w:pStyle w:val="2"/>
        <w:ind w:firstLine="420"/>
        <w:rPr>
          <w:color w:val="000000"/>
        </w:rPr>
      </w:pPr>
      <w:r>
        <w:rPr>
          <w:rFonts w:hint="eastAsia"/>
          <w:color w:val="000000"/>
        </w:rPr>
        <w:t>（14）其他</w:t>
      </w:r>
    </w:p>
    <w:p w:rsidR="002E730C" w:rsidRDefault="002E730C" w:rsidP="002E730C">
      <w:pPr>
        <w:pStyle w:val="2"/>
        <w:ind w:firstLine="420"/>
        <w:rPr>
          <w:color w:val="000000"/>
        </w:rPr>
      </w:pPr>
      <w:r>
        <w:rPr>
          <w:rFonts w:hint="eastAsia"/>
          <w:color w:val="000000"/>
        </w:rPr>
        <w:t>37.监控级次</w:t>
      </w:r>
      <w:r>
        <w:rPr>
          <w:rFonts w:hint="eastAsia"/>
          <w:color w:val="000000"/>
        </w:rPr>
        <w:tab/>
      </w:r>
    </w:p>
    <w:p w:rsidR="002E730C" w:rsidRDefault="002E730C" w:rsidP="002E730C">
      <w:pPr>
        <w:pStyle w:val="2"/>
        <w:ind w:firstLine="420"/>
        <w:rPr>
          <w:color w:val="000000"/>
        </w:rPr>
      </w:pPr>
      <w:r>
        <w:rPr>
          <w:rFonts w:hint="eastAsia"/>
          <w:color w:val="000000"/>
        </w:rPr>
        <w:t>本指标为方便各地分级监控的需要而设，分为纳入税务总局监控的企业、纳入省税务局监控的企业、纳入地市税务局监控的企业、纳入县区税务局监控和纳入所（分局）监控的企业等五个级次。对于各地降低标准扩大范围自行增加的监控企业，如上报税务总局，必须填报原实际监控的级次（省级或省级以下）。</w:t>
      </w:r>
    </w:p>
    <w:p w:rsidR="002E730C" w:rsidRDefault="002E730C" w:rsidP="002E730C">
      <w:pPr>
        <w:pStyle w:val="2"/>
        <w:ind w:firstLine="420"/>
        <w:rPr>
          <w:color w:val="000000"/>
        </w:rPr>
      </w:pPr>
      <w:r>
        <w:rPr>
          <w:rFonts w:hint="eastAsia"/>
          <w:color w:val="000000"/>
        </w:rPr>
        <w:t>（1）税务总局；</w:t>
      </w:r>
    </w:p>
    <w:p w:rsidR="002E730C" w:rsidRDefault="002E730C" w:rsidP="002E730C">
      <w:pPr>
        <w:pStyle w:val="2"/>
        <w:ind w:firstLine="420"/>
        <w:rPr>
          <w:color w:val="000000"/>
        </w:rPr>
      </w:pPr>
      <w:r>
        <w:rPr>
          <w:rFonts w:hint="eastAsia"/>
          <w:color w:val="000000"/>
        </w:rPr>
        <w:t>（2）省税务局；</w:t>
      </w:r>
    </w:p>
    <w:p w:rsidR="002E730C" w:rsidRDefault="002E730C" w:rsidP="002E730C">
      <w:pPr>
        <w:pStyle w:val="2"/>
        <w:ind w:firstLine="420"/>
        <w:rPr>
          <w:color w:val="000000"/>
        </w:rPr>
      </w:pPr>
      <w:r>
        <w:rPr>
          <w:rFonts w:hint="eastAsia"/>
          <w:color w:val="000000"/>
        </w:rPr>
        <w:t>（3）地市税务局；</w:t>
      </w:r>
    </w:p>
    <w:p w:rsidR="002E730C" w:rsidRDefault="002E730C" w:rsidP="002E730C">
      <w:pPr>
        <w:pStyle w:val="2"/>
        <w:ind w:firstLine="420"/>
        <w:rPr>
          <w:color w:val="000000"/>
        </w:rPr>
      </w:pPr>
      <w:r>
        <w:rPr>
          <w:rFonts w:hint="eastAsia"/>
          <w:color w:val="000000"/>
        </w:rPr>
        <w:t>（4）县区税务局；</w:t>
      </w:r>
    </w:p>
    <w:p w:rsidR="002E730C" w:rsidRDefault="002E730C" w:rsidP="002E730C">
      <w:pPr>
        <w:pStyle w:val="2"/>
        <w:ind w:firstLine="420"/>
        <w:rPr>
          <w:color w:val="000000"/>
        </w:rPr>
      </w:pPr>
      <w:r>
        <w:rPr>
          <w:rFonts w:hint="eastAsia"/>
          <w:color w:val="000000"/>
        </w:rPr>
        <w:t>（5）所（分局）。</w:t>
      </w:r>
    </w:p>
    <w:p w:rsidR="002E730C" w:rsidRDefault="002E730C" w:rsidP="002E730C">
      <w:pPr>
        <w:pStyle w:val="2"/>
        <w:ind w:firstLine="420"/>
        <w:rPr>
          <w:color w:val="000000"/>
        </w:rPr>
      </w:pPr>
      <w:r>
        <w:rPr>
          <w:rFonts w:hint="eastAsia"/>
          <w:color w:val="000000"/>
        </w:rPr>
        <w:t>38.主管税务机关</w:t>
      </w:r>
      <w:r>
        <w:rPr>
          <w:rFonts w:hint="eastAsia"/>
          <w:color w:val="000000"/>
        </w:rPr>
        <w:tab/>
      </w:r>
    </w:p>
    <w:p w:rsidR="002E730C" w:rsidRDefault="002E730C" w:rsidP="002E730C">
      <w:pPr>
        <w:pStyle w:val="2"/>
        <w:ind w:firstLine="420"/>
        <w:rPr>
          <w:color w:val="000000"/>
        </w:rPr>
      </w:pPr>
      <w:proofErr w:type="spellStart"/>
      <w:r>
        <w:rPr>
          <w:rFonts w:hint="eastAsia"/>
          <w:color w:val="000000"/>
        </w:rPr>
        <w:t>指本表所上报的县税务局</w:t>
      </w:r>
      <w:proofErr w:type="spellEnd"/>
      <w:r>
        <w:rPr>
          <w:rFonts w:hint="eastAsia"/>
          <w:color w:val="000000"/>
        </w:rPr>
        <w:t>。</w:t>
      </w:r>
      <w:proofErr w:type="spellStart"/>
      <w:r>
        <w:rPr>
          <w:rFonts w:hint="eastAsia"/>
          <w:color w:val="000000"/>
        </w:rPr>
        <w:t>本指标由系统直接产生</w:t>
      </w:r>
      <w:proofErr w:type="spellEnd"/>
      <w:r>
        <w:rPr>
          <w:rFonts w:hint="eastAsia"/>
          <w:color w:val="000000"/>
        </w:rPr>
        <w:t>。</w:t>
      </w:r>
    </w:p>
    <w:p w:rsidR="002E730C" w:rsidRDefault="002E730C" w:rsidP="002E730C">
      <w:pPr>
        <w:pStyle w:val="2"/>
        <w:ind w:firstLine="420"/>
        <w:rPr>
          <w:color w:val="000000"/>
        </w:rPr>
      </w:pPr>
      <w:proofErr w:type="spellStart"/>
      <w:r>
        <w:rPr>
          <w:rFonts w:hint="eastAsia"/>
          <w:color w:val="000000"/>
        </w:rPr>
        <w:lastRenderedPageBreak/>
        <w:t>备注字段</w:t>
      </w:r>
      <w:proofErr w:type="spellEnd"/>
      <w:r>
        <w:rPr>
          <w:rFonts w:hint="eastAsia"/>
          <w:color w:val="000000"/>
        </w:rPr>
        <w:tab/>
        <w:t>"2015年10月1号以后新成立的企业或者有税务事项变更</w:t>
      </w:r>
    </w:p>
    <w:p w:rsidR="00B566DF" w:rsidRDefault="002E730C" w:rsidP="002E730C">
      <w:pPr>
        <w:pStyle w:val="a3"/>
        <w:spacing w:before="69" w:line="242" w:lineRule="auto"/>
        <w:ind w:left="135" w:right="791"/>
      </w:pPr>
      <w:r>
        <w:rPr>
          <w:rFonts w:hint="eastAsia"/>
          <w:color w:val="000000"/>
        </w:rPr>
        <w:t>的企业，请填写18位统一社会信用代码。</w:t>
      </w:r>
    </w:p>
    <w:sectPr w:rsidR="00B566DF" w:rsidSect="002E730C">
      <w:pgSz w:w="11910" w:h="16840"/>
      <w:pgMar w:top="1100" w:right="460" w:bottom="280"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auto"/>
    <w:pitch w:val="variable"/>
    <w:sig w:usb0="00000001" w:usb1="080E0000" w:usb2="00000010" w:usb3="00000000" w:csb0="00040000" w:csb1="00000000"/>
  </w:font>
  <w:font w:name="方正美黑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1FADE"/>
    <w:multiLevelType w:val="multilevel"/>
    <w:tmpl w:val="8461FADE"/>
    <w:lvl w:ilvl="0">
      <w:start w:val="1"/>
      <w:numFmt w:val="decimal"/>
      <w:lvlText w:val="（%1）"/>
      <w:lvlJc w:val="left"/>
      <w:pPr>
        <w:ind w:left="698"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1">
    <w:nsid w:val="9288B902"/>
    <w:multiLevelType w:val="multilevel"/>
    <w:tmpl w:val="9288B902"/>
    <w:lvl w:ilvl="0">
      <w:start w:val="1"/>
      <w:numFmt w:val="decimal"/>
      <w:lvlText w:val="（%1）"/>
      <w:lvlJc w:val="left"/>
      <w:pPr>
        <w:ind w:left="699"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2">
    <w:nsid w:val="9C8AC8EF"/>
    <w:multiLevelType w:val="multilevel"/>
    <w:tmpl w:val="9C8AC8EF"/>
    <w:lvl w:ilvl="0">
      <w:start w:val="1"/>
      <w:numFmt w:val="upperLetter"/>
      <w:lvlText w:val="%1."/>
      <w:lvlJc w:val="left"/>
      <w:pPr>
        <w:ind w:left="377" w:hanging="243"/>
        <w:jc w:val="left"/>
      </w:pPr>
      <w:rPr>
        <w:rFonts w:ascii="宋体" w:eastAsia="宋体" w:hAnsi="宋体" w:cs="宋体" w:hint="default"/>
        <w:color w:val="231916"/>
        <w:spacing w:val="0"/>
        <w:w w:val="100"/>
        <w:sz w:val="20"/>
        <w:szCs w:val="20"/>
        <w:lang w:val="zh-CN" w:eastAsia="zh-CN" w:bidi="zh-CN"/>
      </w:rPr>
    </w:lvl>
    <w:lvl w:ilvl="1">
      <w:numFmt w:val="bullet"/>
      <w:lvlText w:val="•"/>
      <w:lvlJc w:val="left"/>
      <w:pPr>
        <w:ind w:left="1376" w:hanging="243"/>
      </w:pPr>
      <w:rPr>
        <w:rFonts w:hint="default"/>
        <w:lang w:val="zh-CN" w:eastAsia="zh-CN" w:bidi="zh-CN"/>
      </w:rPr>
    </w:lvl>
    <w:lvl w:ilvl="2">
      <w:numFmt w:val="bullet"/>
      <w:lvlText w:val="•"/>
      <w:lvlJc w:val="left"/>
      <w:pPr>
        <w:ind w:left="2373" w:hanging="243"/>
      </w:pPr>
      <w:rPr>
        <w:rFonts w:hint="default"/>
        <w:lang w:val="zh-CN" w:eastAsia="zh-CN" w:bidi="zh-CN"/>
      </w:rPr>
    </w:lvl>
    <w:lvl w:ilvl="3">
      <w:numFmt w:val="bullet"/>
      <w:lvlText w:val="•"/>
      <w:lvlJc w:val="left"/>
      <w:pPr>
        <w:ind w:left="3369" w:hanging="243"/>
      </w:pPr>
      <w:rPr>
        <w:rFonts w:hint="default"/>
        <w:lang w:val="zh-CN" w:eastAsia="zh-CN" w:bidi="zh-CN"/>
      </w:rPr>
    </w:lvl>
    <w:lvl w:ilvl="4">
      <w:numFmt w:val="bullet"/>
      <w:lvlText w:val="•"/>
      <w:lvlJc w:val="left"/>
      <w:pPr>
        <w:ind w:left="4366" w:hanging="243"/>
      </w:pPr>
      <w:rPr>
        <w:rFonts w:hint="default"/>
        <w:lang w:val="zh-CN" w:eastAsia="zh-CN" w:bidi="zh-CN"/>
      </w:rPr>
    </w:lvl>
    <w:lvl w:ilvl="5">
      <w:numFmt w:val="bullet"/>
      <w:lvlText w:val="•"/>
      <w:lvlJc w:val="left"/>
      <w:pPr>
        <w:ind w:left="5362" w:hanging="243"/>
      </w:pPr>
      <w:rPr>
        <w:rFonts w:hint="default"/>
        <w:lang w:val="zh-CN" w:eastAsia="zh-CN" w:bidi="zh-CN"/>
      </w:rPr>
    </w:lvl>
    <w:lvl w:ilvl="6">
      <w:numFmt w:val="bullet"/>
      <w:lvlText w:val="•"/>
      <w:lvlJc w:val="left"/>
      <w:pPr>
        <w:ind w:left="6359" w:hanging="243"/>
      </w:pPr>
      <w:rPr>
        <w:rFonts w:hint="default"/>
        <w:lang w:val="zh-CN" w:eastAsia="zh-CN" w:bidi="zh-CN"/>
      </w:rPr>
    </w:lvl>
    <w:lvl w:ilvl="7">
      <w:numFmt w:val="bullet"/>
      <w:lvlText w:val="•"/>
      <w:lvlJc w:val="left"/>
      <w:pPr>
        <w:ind w:left="7355" w:hanging="243"/>
      </w:pPr>
      <w:rPr>
        <w:rFonts w:hint="default"/>
        <w:lang w:val="zh-CN" w:eastAsia="zh-CN" w:bidi="zh-CN"/>
      </w:rPr>
    </w:lvl>
    <w:lvl w:ilvl="8">
      <w:numFmt w:val="bullet"/>
      <w:lvlText w:val="•"/>
      <w:lvlJc w:val="left"/>
      <w:pPr>
        <w:ind w:left="8352" w:hanging="243"/>
      </w:pPr>
      <w:rPr>
        <w:rFonts w:hint="default"/>
        <w:lang w:val="zh-CN" w:eastAsia="zh-CN" w:bidi="zh-CN"/>
      </w:rPr>
    </w:lvl>
  </w:abstractNum>
  <w:abstractNum w:abstractNumId="3">
    <w:nsid w:val="B0F1ACD9"/>
    <w:multiLevelType w:val="multilevel"/>
    <w:tmpl w:val="B0F1ACD9"/>
    <w:lvl w:ilvl="0">
      <w:start w:val="1"/>
      <w:numFmt w:val="upperLetter"/>
      <w:lvlText w:val="%1."/>
      <w:lvlJc w:val="left"/>
      <w:pPr>
        <w:ind w:left="365" w:hanging="243"/>
        <w:jc w:val="left"/>
      </w:pPr>
      <w:rPr>
        <w:rFonts w:ascii="宋体" w:eastAsia="宋体" w:hAnsi="宋体" w:cs="宋体" w:hint="default"/>
        <w:color w:val="231916"/>
        <w:spacing w:val="0"/>
        <w:w w:val="100"/>
        <w:sz w:val="20"/>
        <w:szCs w:val="20"/>
        <w:lang w:val="zh-CN" w:eastAsia="zh-CN" w:bidi="zh-CN"/>
      </w:rPr>
    </w:lvl>
    <w:lvl w:ilvl="1">
      <w:numFmt w:val="bullet"/>
      <w:lvlText w:val="•"/>
      <w:lvlJc w:val="left"/>
      <w:pPr>
        <w:ind w:left="1358" w:hanging="243"/>
      </w:pPr>
      <w:rPr>
        <w:rFonts w:hint="default"/>
        <w:lang w:val="zh-CN" w:eastAsia="zh-CN" w:bidi="zh-CN"/>
      </w:rPr>
    </w:lvl>
    <w:lvl w:ilvl="2">
      <w:numFmt w:val="bullet"/>
      <w:lvlText w:val="•"/>
      <w:lvlJc w:val="left"/>
      <w:pPr>
        <w:ind w:left="2357" w:hanging="243"/>
      </w:pPr>
      <w:rPr>
        <w:rFonts w:hint="default"/>
        <w:lang w:val="zh-CN" w:eastAsia="zh-CN" w:bidi="zh-CN"/>
      </w:rPr>
    </w:lvl>
    <w:lvl w:ilvl="3">
      <w:numFmt w:val="bullet"/>
      <w:lvlText w:val="•"/>
      <w:lvlJc w:val="left"/>
      <w:pPr>
        <w:ind w:left="3355" w:hanging="243"/>
      </w:pPr>
      <w:rPr>
        <w:rFonts w:hint="default"/>
        <w:lang w:val="zh-CN" w:eastAsia="zh-CN" w:bidi="zh-CN"/>
      </w:rPr>
    </w:lvl>
    <w:lvl w:ilvl="4">
      <w:numFmt w:val="bullet"/>
      <w:lvlText w:val="•"/>
      <w:lvlJc w:val="left"/>
      <w:pPr>
        <w:ind w:left="4354" w:hanging="243"/>
      </w:pPr>
      <w:rPr>
        <w:rFonts w:hint="default"/>
        <w:lang w:val="zh-CN" w:eastAsia="zh-CN" w:bidi="zh-CN"/>
      </w:rPr>
    </w:lvl>
    <w:lvl w:ilvl="5">
      <w:numFmt w:val="bullet"/>
      <w:lvlText w:val="•"/>
      <w:lvlJc w:val="left"/>
      <w:pPr>
        <w:ind w:left="5352" w:hanging="243"/>
      </w:pPr>
      <w:rPr>
        <w:rFonts w:hint="default"/>
        <w:lang w:val="zh-CN" w:eastAsia="zh-CN" w:bidi="zh-CN"/>
      </w:rPr>
    </w:lvl>
    <w:lvl w:ilvl="6">
      <w:numFmt w:val="bullet"/>
      <w:lvlText w:val="•"/>
      <w:lvlJc w:val="left"/>
      <w:pPr>
        <w:ind w:left="6351" w:hanging="243"/>
      </w:pPr>
      <w:rPr>
        <w:rFonts w:hint="default"/>
        <w:lang w:val="zh-CN" w:eastAsia="zh-CN" w:bidi="zh-CN"/>
      </w:rPr>
    </w:lvl>
    <w:lvl w:ilvl="7">
      <w:numFmt w:val="bullet"/>
      <w:lvlText w:val="•"/>
      <w:lvlJc w:val="left"/>
      <w:pPr>
        <w:ind w:left="7349" w:hanging="243"/>
      </w:pPr>
      <w:rPr>
        <w:rFonts w:hint="default"/>
        <w:lang w:val="zh-CN" w:eastAsia="zh-CN" w:bidi="zh-CN"/>
      </w:rPr>
    </w:lvl>
    <w:lvl w:ilvl="8">
      <w:numFmt w:val="bullet"/>
      <w:lvlText w:val="•"/>
      <w:lvlJc w:val="left"/>
      <w:pPr>
        <w:ind w:left="8348" w:hanging="243"/>
      </w:pPr>
      <w:rPr>
        <w:rFonts w:hint="default"/>
        <w:lang w:val="zh-CN" w:eastAsia="zh-CN" w:bidi="zh-CN"/>
      </w:rPr>
    </w:lvl>
  </w:abstractNum>
  <w:abstractNum w:abstractNumId="4">
    <w:nsid w:val="BE923771"/>
    <w:multiLevelType w:val="multilevel"/>
    <w:tmpl w:val="BE923771"/>
    <w:lvl w:ilvl="0">
      <w:start w:val="1"/>
      <w:numFmt w:val="decimal"/>
      <w:lvlText w:val="（%1）"/>
      <w:lvlJc w:val="left"/>
      <w:pPr>
        <w:ind w:left="699"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5">
    <w:nsid w:val="D7F9FE59"/>
    <w:multiLevelType w:val="multilevel"/>
    <w:tmpl w:val="D7F9FE59"/>
    <w:lvl w:ilvl="0">
      <w:start w:val="1"/>
      <w:numFmt w:val="decimal"/>
      <w:lvlText w:val="（%1）"/>
      <w:lvlJc w:val="left"/>
      <w:pPr>
        <w:ind w:left="707"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6">
    <w:nsid w:val="DCBA6B53"/>
    <w:multiLevelType w:val="multilevel"/>
    <w:tmpl w:val="DCBA6B53"/>
    <w:lvl w:ilvl="0">
      <w:start w:val="1"/>
      <w:numFmt w:val="decimal"/>
      <w:lvlText w:val="（%1）"/>
      <w:lvlJc w:val="left"/>
      <w:pPr>
        <w:ind w:left="707"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7">
    <w:nsid w:val="0E640482"/>
    <w:multiLevelType w:val="multilevel"/>
    <w:tmpl w:val="0E640482"/>
    <w:lvl w:ilvl="0">
      <w:start w:val="1"/>
      <w:numFmt w:val="decimal"/>
      <w:lvlText w:val="（%1）"/>
      <w:lvlJc w:val="left"/>
      <w:pPr>
        <w:ind w:left="696"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8">
    <w:nsid w:val="2470EC97"/>
    <w:multiLevelType w:val="multilevel"/>
    <w:tmpl w:val="2470EC97"/>
    <w:lvl w:ilvl="0">
      <w:start w:val="1"/>
      <w:numFmt w:val="decimal"/>
      <w:lvlText w:val="%1."/>
      <w:lvlJc w:val="left"/>
      <w:pPr>
        <w:ind w:left="378" w:hanging="24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376" w:hanging="243"/>
      </w:pPr>
      <w:rPr>
        <w:rFonts w:hint="default"/>
        <w:lang w:val="zh-CN" w:eastAsia="zh-CN" w:bidi="zh-CN"/>
      </w:rPr>
    </w:lvl>
    <w:lvl w:ilvl="2">
      <w:numFmt w:val="bullet"/>
      <w:lvlText w:val="•"/>
      <w:lvlJc w:val="left"/>
      <w:pPr>
        <w:ind w:left="2373" w:hanging="243"/>
      </w:pPr>
      <w:rPr>
        <w:rFonts w:hint="default"/>
        <w:lang w:val="zh-CN" w:eastAsia="zh-CN" w:bidi="zh-CN"/>
      </w:rPr>
    </w:lvl>
    <w:lvl w:ilvl="3">
      <w:numFmt w:val="bullet"/>
      <w:lvlText w:val="•"/>
      <w:lvlJc w:val="left"/>
      <w:pPr>
        <w:ind w:left="3369" w:hanging="243"/>
      </w:pPr>
      <w:rPr>
        <w:rFonts w:hint="default"/>
        <w:lang w:val="zh-CN" w:eastAsia="zh-CN" w:bidi="zh-CN"/>
      </w:rPr>
    </w:lvl>
    <w:lvl w:ilvl="4">
      <w:numFmt w:val="bullet"/>
      <w:lvlText w:val="•"/>
      <w:lvlJc w:val="left"/>
      <w:pPr>
        <w:ind w:left="4366" w:hanging="243"/>
      </w:pPr>
      <w:rPr>
        <w:rFonts w:hint="default"/>
        <w:lang w:val="zh-CN" w:eastAsia="zh-CN" w:bidi="zh-CN"/>
      </w:rPr>
    </w:lvl>
    <w:lvl w:ilvl="5">
      <w:numFmt w:val="bullet"/>
      <w:lvlText w:val="•"/>
      <w:lvlJc w:val="left"/>
      <w:pPr>
        <w:ind w:left="5362" w:hanging="243"/>
      </w:pPr>
      <w:rPr>
        <w:rFonts w:hint="default"/>
        <w:lang w:val="zh-CN" w:eastAsia="zh-CN" w:bidi="zh-CN"/>
      </w:rPr>
    </w:lvl>
    <w:lvl w:ilvl="6">
      <w:numFmt w:val="bullet"/>
      <w:lvlText w:val="•"/>
      <w:lvlJc w:val="left"/>
      <w:pPr>
        <w:ind w:left="6359" w:hanging="243"/>
      </w:pPr>
      <w:rPr>
        <w:rFonts w:hint="default"/>
        <w:lang w:val="zh-CN" w:eastAsia="zh-CN" w:bidi="zh-CN"/>
      </w:rPr>
    </w:lvl>
    <w:lvl w:ilvl="7">
      <w:numFmt w:val="bullet"/>
      <w:lvlText w:val="•"/>
      <w:lvlJc w:val="left"/>
      <w:pPr>
        <w:ind w:left="7355" w:hanging="243"/>
      </w:pPr>
      <w:rPr>
        <w:rFonts w:hint="default"/>
        <w:lang w:val="zh-CN" w:eastAsia="zh-CN" w:bidi="zh-CN"/>
      </w:rPr>
    </w:lvl>
    <w:lvl w:ilvl="8">
      <w:numFmt w:val="bullet"/>
      <w:lvlText w:val="•"/>
      <w:lvlJc w:val="left"/>
      <w:pPr>
        <w:ind w:left="8352" w:hanging="243"/>
      </w:pPr>
      <w:rPr>
        <w:rFonts w:hint="default"/>
        <w:lang w:val="zh-CN" w:eastAsia="zh-CN" w:bidi="zh-CN"/>
      </w:rPr>
    </w:lvl>
  </w:abstractNum>
  <w:abstractNum w:abstractNumId="9">
    <w:nsid w:val="39A0D9AC"/>
    <w:multiLevelType w:val="multilevel"/>
    <w:tmpl w:val="39A0D9AC"/>
    <w:lvl w:ilvl="0">
      <w:start w:val="1"/>
      <w:numFmt w:val="decimal"/>
      <w:lvlText w:val="（%1）"/>
      <w:lvlJc w:val="left"/>
      <w:pPr>
        <w:ind w:left="126"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142" w:hanging="573"/>
      </w:pPr>
      <w:rPr>
        <w:rFonts w:hint="default"/>
        <w:lang w:val="zh-CN" w:eastAsia="zh-CN" w:bidi="zh-CN"/>
      </w:rPr>
    </w:lvl>
    <w:lvl w:ilvl="2">
      <w:numFmt w:val="bullet"/>
      <w:lvlText w:val="•"/>
      <w:lvlJc w:val="left"/>
      <w:pPr>
        <w:ind w:left="2165" w:hanging="573"/>
      </w:pPr>
      <w:rPr>
        <w:rFonts w:hint="default"/>
        <w:lang w:val="zh-CN" w:eastAsia="zh-CN" w:bidi="zh-CN"/>
      </w:rPr>
    </w:lvl>
    <w:lvl w:ilvl="3">
      <w:numFmt w:val="bullet"/>
      <w:lvlText w:val="•"/>
      <w:lvlJc w:val="left"/>
      <w:pPr>
        <w:ind w:left="3187" w:hanging="573"/>
      </w:pPr>
      <w:rPr>
        <w:rFonts w:hint="default"/>
        <w:lang w:val="zh-CN" w:eastAsia="zh-CN" w:bidi="zh-CN"/>
      </w:rPr>
    </w:lvl>
    <w:lvl w:ilvl="4">
      <w:numFmt w:val="bullet"/>
      <w:lvlText w:val="•"/>
      <w:lvlJc w:val="left"/>
      <w:pPr>
        <w:ind w:left="4210" w:hanging="573"/>
      </w:pPr>
      <w:rPr>
        <w:rFonts w:hint="default"/>
        <w:lang w:val="zh-CN" w:eastAsia="zh-CN" w:bidi="zh-CN"/>
      </w:rPr>
    </w:lvl>
    <w:lvl w:ilvl="5">
      <w:numFmt w:val="bullet"/>
      <w:lvlText w:val="•"/>
      <w:lvlJc w:val="left"/>
      <w:pPr>
        <w:ind w:left="5232" w:hanging="573"/>
      </w:pPr>
      <w:rPr>
        <w:rFonts w:hint="default"/>
        <w:lang w:val="zh-CN" w:eastAsia="zh-CN" w:bidi="zh-CN"/>
      </w:rPr>
    </w:lvl>
    <w:lvl w:ilvl="6">
      <w:numFmt w:val="bullet"/>
      <w:lvlText w:val="•"/>
      <w:lvlJc w:val="left"/>
      <w:pPr>
        <w:ind w:left="6255" w:hanging="573"/>
      </w:pPr>
      <w:rPr>
        <w:rFonts w:hint="default"/>
        <w:lang w:val="zh-CN" w:eastAsia="zh-CN" w:bidi="zh-CN"/>
      </w:rPr>
    </w:lvl>
    <w:lvl w:ilvl="7">
      <w:numFmt w:val="bullet"/>
      <w:lvlText w:val="•"/>
      <w:lvlJc w:val="left"/>
      <w:pPr>
        <w:ind w:left="7277" w:hanging="573"/>
      </w:pPr>
      <w:rPr>
        <w:rFonts w:hint="default"/>
        <w:lang w:val="zh-CN" w:eastAsia="zh-CN" w:bidi="zh-CN"/>
      </w:rPr>
    </w:lvl>
    <w:lvl w:ilvl="8">
      <w:numFmt w:val="bullet"/>
      <w:lvlText w:val="•"/>
      <w:lvlJc w:val="left"/>
      <w:pPr>
        <w:ind w:left="8300" w:hanging="573"/>
      </w:pPr>
      <w:rPr>
        <w:rFonts w:hint="default"/>
        <w:lang w:val="zh-CN" w:eastAsia="zh-CN" w:bidi="zh-CN"/>
      </w:rPr>
    </w:lvl>
  </w:abstractNum>
  <w:abstractNum w:abstractNumId="10">
    <w:nsid w:val="46A08BB8"/>
    <w:multiLevelType w:val="multilevel"/>
    <w:tmpl w:val="46A08BB8"/>
    <w:lvl w:ilvl="0">
      <w:start w:val="1"/>
      <w:numFmt w:val="decimal"/>
      <w:lvlText w:val="（%1）"/>
      <w:lvlJc w:val="left"/>
      <w:pPr>
        <w:ind w:left="695" w:hanging="573"/>
        <w:jc w:val="righ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11">
    <w:nsid w:val="4C1BAE26"/>
    <w:multiLevelType w:val="multilevel"/>
    <w:tmpl w:val="4C1BAE26"/>
    <w:lvl w:ilvl="0">
      <w:start w:val="1"/>
      <w:numFmt w:val="decimal"/>
      <w:lvlText w:val="（%1）"/>
      <w:lvlJc w:val="left"/>
      <w:pPr>
        <w:ind w:left="805" w:hanging="682"/>
        <w:jc w:val="left"/>
      </w:pPr>
      <w:rPr>
        <w:rFonts w:ascii="宋体" w:eastAsia="宋体" w:hAnsi="宋体" w:cs="宋体" w:hint="default"/>
        <w:color w:val="231916"/>
        <w:spacing w:val="-88"/>
        <w:w w:val="100"/>
        <w:sz w:val="22"/>
        <w:szCs w:val="22"/>
        <w:lang w:val="zh-CN" w:eastAsia="zh-CN" w:bidi="zh-CN"/>
      </w:rPr>
    </w:lvl>
    <w:lvl w:ilvl="1">
      <w:numFmt w:val="bullet"/>
      <w:lvlText w:val="•"/>
      <w:lvlJc w:val="left"/>
      <w:pPr>
        <w:ind w:left="1754" w:hanging="682"/>
      </w:pPr>
      <w:rPr>
        <w:rFonts w:hint="default"/>
        <w:lang w:val="zh-CN" w:eastAsia="zh-CN" w:bidi="zh-CN"/>
      </w:rPr>
    </w:lvl>
    <w:lvl w:ilvl="2">
      <w:numFmt w:val="bullet"/>
      <w:lvlText w:val="•"/>
      <w:lvlJc w:val="left"/>
      <w:pPr>
        <w:ind w:left="2709" w:hanging="682"/>
      </w:pPr>
      <w:rPr>
        <w:rFonts w:hint="default"/>
        <w:lang w:val="zh-CN" w:eastAsia="zh-CN" w:bidi="zh-CN"/>
      </w:rPr>
    </w:lvl>
    <w:lvl w:ilvl="3">
      <w:numFmt w:val="bullet"/>
      <w:lvlText w:val="•"/>
      <w:lvlJc w:val="left"/>
      <w:pPr>
        <w:ind w:left="3663" w:hanging="682"/>
      </w:pPr>
      <w:rPr>
        <w:rFonts w:hint="default"/>
        <w:lang w:val="zh-CN" w:eastAsia="zh-CN" w:bidi="zh-CN"/>
      </w:rPr>
    </w:lvl>
    <w:lvl w:ilvl="4">
      <w:numFmt w:val="bullet"/>
      <w:lvlText w:val="•"/>
      <w:lvlJc w:val="left"/>
      <w:pPr>
        <w:ind w:left="4618" w:hanging="682"/>
      </w:pPr>
      <w:rPr>
        <w:rFonts w:hint="default"/>
        <w:lang w:val="zh-CN" w:eastAsia="zh-CN" w:bidi="zh-CN"/>
      </w:rPr>
    </w:lvl>
    <w:lvl w:ilvl="5">
      <w:numFmt w:val="bullet"/>
      <w:lvlText w:val="•"/>
      <w:lvlJc w:val="left"/>
      <w:pPr>
        <w:ind w:left="5572" w:hanging="682"/>
      </w:pPr>
      <w:rPr>
        <w:rFonts w:hint="default"/>
        <w:lang w:val="zh-CN" w:eastAsia="zh-CN" w:bidi="zh-CN"/>
      </w:rPr>
    </w:lvl>
    <w:lvl w:ilvl="6">
      <w:numFmt w:val="bullet"/>
      <w:lvlText w:val="•"/>
      <w:lvlJc w:val="left"/>
      <w:pPr>
        <w:ind w:left="6527" w:hanging="682"/>
      </w:pPr>
      <w:rPr>
        <w:rFonts w:hint="default"/>
        <w:lang w:val="zh-CN" w:eastAsia="zh-CN" w:bidi="zh-CN"/>
      </w:rPr>
    </w:lvl>
    <w:lvl w:ilvl="7">
      <w:numFmt w:val="bullet"/>
      <w:lvlText w:val="•"/>
      <w:lvlJc w:val="left"/>
      <w:pPr>
        <w:ind w:left="7481" w:hanging="682"/>
      </w:pPr>
      <w:rPr>
        <w:rFonts w:hint="default"/>
        <w:lang w:val="zh-CN" w:eastAsia="zh-CN" w:bidi="zh-CN"/>
      </w:rPr>
    </w:lvl>
    <w:lvl w:ilvl="8">
      <w:numFmt w:val="bullet"/>
      <w:lvlText w:val="•"/>
      <w:lvlJc w:val="left"/>
      <w:pPr>
        <w:ind w:left="8436" w:hanging="682"/>
      </w:pPr>
      <w:rPr>
        <w:rFonts w:hint="default"/>
        <w:lang w:val="zh-CN" w:eastAsia="zh-CN" w:bidi="zh-CN"/>
      </w:rPr>
    </w:lvl>
  </w:abstractNum>
  <w:abstractNum w:abstractNumId="12">
    <w:nsid w:val="58765686"/>
    <w:multiLevelType w:val="multilevel"/>
    <w:tmpl w:val="58765686"/>
    <w:lvl w:ilvl="0">
      <w:start w:val="1"/>
      <w:numFmt w:val="decimal"/>
      <w:lvlText w:val="（%1）"/>
      <w:lvlJc w:val="left"/>
      <w:pPr>
        <w:ind w:left="698"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13">
    <w:nsid w:val="60382F6E"/>
    <w:multiLevelType w:val="multilevel"/>
    <w:tmpl w:val="60382F6E"/>
    <w:lvl w:ilvl="0">
      <w:start w:val="1"/>
      <w:numFmt w:val="decimal"/>
      <w:lvlText w:val="（%1）"/>
      <w:lvlJc w:val="left"/>
      <w:pPr>
        <w:ind w:left="696"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14">
    <w:nsid w:val="629F7852"/>
    <w:multiLevelType w:val="multilevel"/>
    <w:tmpl w:val="629F7852"/>
    <w:lvl w:ilvl="0">
      <w:start w:val="1"/>
      <w:numFmt w:val="decimal"/>
      <w:lvlText w:val="（%1）"/>
      <w:lvlJc w:val="left"/>
      <w:pPr>
        <w:ind w:left="699" w:hanging="573"/>
        <w:jc w:val="left"/>
      </w:pPr>
      <w:rPr>
        <w:rFonts w:ascii="宋体" w:eastAsia="宋体" w:hAnsi="宋体" w:cs="宋体" w:hint="default"/>
        <w:color w:val="231916"/>
        <w:spacing w:val="-88"/>
        <w:w w:val="100"/>
        <w:sz w:val="20"/>
        <w:szCs w:val="20"/>
        <w:lang w:val="zh-CN" w:eastAsia="zh-CN" w:bidi="zh-CN"/>
      </w:rPr>
    </w:lvl>
    <w:lvl w:ilvl="1">
      <w:numFmt w:val="bullet"/>
      <w:lvlText w:val="•"/>
      <w:lvlJc w:val="left"/>
      <w:pPr>
        <w:ind w:left="1664" w:hanging="573"/>
      </w:pPr>
      <w:rPr>
        <w:rFonts w:hint="default"/>
        <w:lang w:val="zh-CN" w:eastAsia="zh-CN" w:bidi="zh-CN"/>
      </w:rPr>
    </w:lvl>
    <w:lvl w:ilvl="2">
      <w:numFmt w:val="bullet"/>
      <w:lvlText w:val="•"/>
      <w:lvlJc w:val="left"/>
      <w:pPr>
        <w:ind w:left="2629" w:hanging="573"/>
      </w:pPr>
      <w:rPr>
        <w:rFonts w:hint="default"/>
        <w:lang w:val="zh-CN" w:eastAsia="zh-CN" w:bidi="zh-CN"/>
      </w:rPr>
    </w:lvl>
    <w:lvl w:ilvl="3">
      <w:numFmt w:val="bullet"/>
      <w:lvlText w:val="•"/>
      <w:lvlJc w:val="left"/>
      <w:pPr>
        <w:ind w:left="3593" w:hanging="573"/>
      </w:pPr>
      <w:rPr>
        <w:rFonts w:hint="default"/>
        <w:lang w:val="zh-CN" w:eastAsia="zh-CN" w:bidi="zh-CN"/>
      </w:rPr>
    </w:lvl>
    <w:lvl w:ilvl="4">
      <w:numFmt w:val="bullet"/>
      <w:lvlText w:val="•"/>
      <w:lvlJc w:val="left"/>
      <w:pPr>
        <w:ind w:left="4558" w:hanging="573"/>
      </w:pPr>
      <w:rPr>
        <w:rFonts w:hint="default"/>
        <w:lang w:val="zh-CN" w:eastAsia="zh-CN" w:bidi="zh-CN"/>
      </w:rPr>
    </w:lvl>
    <w:lvl w:ilvl="5">
      <w:numFmt w:val="bullet"/>
      <w:lvlText w:val="•"/>
      <w:lvlJc w:val="left"/>
      <w:pPr>
        <w:ind w:left="5522" w:hanging="573"/>
      </w:pPr>
      <w:rPr>
        <w:rFonts w:hint="default"/>
        <w:lang w:val="zh-CN" w:eastAsia="zh-CN" w:bidi="zh-CN"/>
      </w:rPr>
    </w:lvl>
    <w:lvl w:ilvl="6">
      <w:numFmt w:val="bullet"/>
      <w:lvlText w:val="•"/>
      <w:lvlJc w:val="left"/>
      <w:pPr>
        <w:ind w:left="6487" w:hanging="573"/>
      </w:pPr>
      <w:rPr>
        <w:rFonts w:hint="default"/>
        <w:lang w:val="zh-CN" w:eastAsia="zh-CN" w:bidi="zh-CN"/>
      </w:rPr>
    </w:lvl>
    <w:lvl w:ilvl="7">
      <w:numFmt w:val="bullet"/>
      <w:lvlText w:val="•"/>
      <w:lvlJc w:val="left"/>
      <w:pPr>
        <w:ind w:left="7451" w:hanging="573"/>
      </w:pPr>
      <w:rPr>
        <w:rFonts w:hint="default"/>
        <w:lang w:val="zh-CN" w:eastAsia="zh-CN" w:bidi="zh-CN"/>
      </w:rPr>
    </w:lvl>
    <w:lvl w:ilvl="8">
      <w:numFmt w:val="bullet"/>
      <w:lvlText w:val="•"/>
      <w:lvlJc w:val="left"/>
      <w:pPr>
        <w:ind w:left="8416" w:hanging="573"/>
      </w:pPr>
      <w:rPr>
        <w:rFonts w:hint="default"/>
        <w:lang w:val="zh-CN" w:eastAsia="zh-CN" w:bidi="zh-CN"/>
      </w:rPr>
    </w:lvl>
  </w:abstractNum>
  <w:abstractNum w:abstractNumId="15">
    <w:nsid w:val="77ECEA79"/>
    <w:multiLevelType w:val="multilevel"/>
    <w:tmpl w:val="77ECEA79"/>
    <w:lvl w:ilvl="0">
      <w:start w:val="1"/>
      <w:numFmt w:val="upperLetter"/>
      <w:lvlText w:val="%1."/>
      <w:lvlJc w:val="left"/>
      <w:pPr>
        <w:ind w:left="127" w:hanging="243"/>
        <w:jc w:val="left"/>
      </w:pPr>
      <w:rPr>
        <w:rFonts w:ascii="宋体" w:eastAsia="宋体" w:hAnsi="宋体" w:cs="宋体" w:hint="default"/>
        <w:color w:val="231916"/>
        <w:spacing w:val="0"/>
        <w:w w:val="100"/>
        <w:sz w:val="20"/>
        <w:szCs w:val="20"/>
        <w:lang w:val="zh-CN" w:eastAsia="zh-CN" w:bidi="zh-CN"/>
      </w:rPr>
    </w:lvl>
    <w:lvl w:ilvl="1">
      <w:numFmt w:val="bullet"/>
      <w:lvlText w:val="•"/>
      <w:lvlJc w:val="left"/>
      <w:pPr>
        <w:ind w:left="1142" w:hanging="243"/>
      </w:pPr>
      <w:rPr>
        <w:rFonts w:hint="default"/>
        <w:lang w:val="zh-CN" w:eastAsia="zh-CN" w:bidi="zh-CN"/>
      </w:rPr>
    </w:lvl>
    <w:lvl w:ilvl="2">
      <w:numFmt w:val="bullet"/>
      <w:lvlText w:val="•"/>
      <w:lvlJc w:val="left"/>
      <w:pPr>
        <w:ind w:left="2165" w:hanging="243"/>
      </w:pPr>
      <w:rPr>
        <w:rFonts w:hint="default"/>
        <w:lang w:val="zh-CN" w:eastAsia="zh-CN" w:bidi="zh-CN"/>
      </w:rPr>
    </w:lvl>
    <w:lvl w:ilvl="3">
      <w:numFmt w:val="bullet"/>
      <w:lvlText w:val="•"/>
      <w:lvlJc w:val="left"/>
      <w:pPr>
        <w:ind w:left="3187" w:hanging="243"/>
      </w:pPr>
      <w:rPr>
        <w:rFonts w:hint="default"/>
        <w:lang w:val="zh-CN" w:eastAsia="zh-CN" w:bidi="zh-CN"/>
      </w:rPr>
    </w:lvl>
    <w:lvl w:ilvl="4">
      <w:numFmt w:val="bullet"/>
      <w:lvlText w:val="•"/>
      <w:lvlJc w:val="left"/>
      <w:pPr>
        <w:ind w:left="4210" w:hanging="243"/>
      </w:pPr>
      <w:rPr>
        <w:rFonts w:hint="default"/>
        <w:lang w:val="zh-CN" w:eastAsia="zh-CN" w:bidi="zh-CN"/>
      </w:rPr>
    </w:lvl>
    <w:lvl w:ilvl="5">
      <w:numFmt w:val="bullet"/>
      <w:lvlText w:val="•"/>
      <w:lvlJc w:val="left"/>
      <w:pPr>
        <w:ind w:left="5232" w:hanging="243"/>
      </w:pPr>
      <w:rPr>
        <w:rFonts w:hint="default"/>
        <w:lang w:val="zh-CN" w:eastAsia="zh-CN" w:bidi="zh-CN"/>
      </w:rPr>
    </w:lvl>
    <w:lvl w:ilvl="6">
      <w:numFmt w:val="bullet"/>
      <w:lvlText w:val="•"/>
      <w:lvlJc w:val="left"/>
      <w:pPr>
        <w:ind w:left="6255" w:hanging="243"/>
      </w:pPr>
      <w:rPr>
        <w:rFonts w:hint="default"/>
        <w:lang w:val="zh-CN" w:eastAsia="zh-CN" w:bidi="zh-CN"/>
      </w:rPr>
    </w:lvl>
    <w:lvl w:ilvl="7">
      <w:numFmt w:val="bullet"/>
      <w:lvlText w:val="•"/>
      <w:lvlJc w:val="left"/>
      <w:pPr>
        <w:ind w:left="7277" w:hanging="243"/>
      </w:pPr>
      <w:rPr>
        <w:rFonts w:hint="default"/>
        <w:lang w:val="zh-CN" w:eastAsia="zh-CN" w:bidi="zh-CN"/>
      </w:rPr>
    </w:lvl>
    <w:lvl w:ilvl="8">
      <w:numFmt w:val="bullet"/>
      <w:lvlText w:val="•"/>
      <w:lvlJc w:val="left"/>
      <w:pPr>
        <w:ind w:left="8300" w:hanging="243"/>
      </w:pPr>
      <w:rPr>
        <w:rFonts w:hint="default"/>
        <w:lang w:val="zh-CN" w:eastAsia="zh-CN" w:bidi="zh-CN"/>
      </w:rPr>
    </w:lvl>
  </w:abstractNum>
  <w:abstractNum w:abstractNumId="16">
    <w:nsid w:val="7C246926"/>
    <w:multiLevelType w:val="multilevel"/>
    <w:tmpl w:val="7C246926"/>
    <w:lvl w:ilvl="0">
      <w:start w:val="1"/>
      <w:numFmt w:val="upperLetter"/>
      <w:lvlText w:val="%1."/>
      <w:lvlJc w:val="left"/>
      <w:pPr>
        <w:ind w:left="365" w:hanging="243"/>
        <w:jc w:val="left"/>
      </w:pPr>
      <w:rPr>
        <w:rFonts w:ascii="宋体" w:eastAsia="宋体" w:hAnsi="宋体" w:cs="宋体" w:hint="default"/>
        <w:color w:val="231916"/>
        <w:spacing w:val="0"/>
        <w:w w:val="100"/>
        <w:sz w:val="20"/>
        <w:szCs w:val="20"/>
        <w:lang w:val="zh-CN" w:eastAsia="zh-CN" w:bidi="zh-CN"/>
      </w:rPr>
    </w:lvl>
    <w:lvl w:ilvl="1">
      <w:numFmt w:val="bullet"/>
      <w:lvlText w:val="•"/>
      <w:lvlJc w:val="left"/>
      <w:pPr>
        <w:ind w:left="1358" w:hanging="243"/>
      </w:pPr>
      <w:rPr>
        <w:rFonts w:hint="default"/>
        <w:lang w:val="zh-CN" w:eastAsia="zh-CN" w:bidi="zh-CN"/>
      </w:rPr>
    </w:lvl>
    <w:lvl w:ilvl="2">
      <w:numFmt w:val="bullet"/>
      <w:lvlText w:val="•"/>
      <w:lvlJc w:val="left"/>
      <w:pPr>
        <w:ind w:left="2357" w:hanging="243"/>
      </w:pPr>
      <w:rPr>
        <w:rFonts w:hint="default"/>
        <w:lang w:val="zh-CN" w:eastAsia="zh-CN" w:bidi="zh-CN"/>
      </w:rPr>
    </w:lvl>
    <w:lvl w:ilvl="3">
      <w:numFmt w:val="bullet"/>
      <w:lvlText w:val="•"/>
      <w:lvlJc w:val="left"/>
      <w:pPr>
        <w:ind w:left="3355" w:hanging="243"/>
      </w:pPr>
      <w:rPr>
        <w:rFonts w:hint="default"/>
        <w:lang w:val="zh-CN" w:eastAsia="zh-CN" w:bidi="zh-CN"/>
      </w:rPr>
    </w:lvl>
    <w:lvl w:ilvl="4">
      <w:numFmt w:val="bullet"/>
      <w:lvlText w:val="•"/>
      <w:lvlJc w:val="left"/>
      <w:pPr>
        <w:ind w:left="4354" w:hanging="243"/>
      </w:pPr>
      <w:rPr>
        <w:rFonts w:hint="default"/>
        <w:lang w:val="zh-CN" w:eastAsia="zh-CN" w:bidi="zh-CN"/>
      </w:rPr>
    </w:lvl>
    <w:lvl w:ilvl="5">
      <w:numFmt w:val="bullet"/>
      <w:lvlText w:val="•"/>
      <w:lvlJc w:val="left"/>
      <w:pPr>
        <w:ind w:left="5352" w:hanging="243"/>
      </w:pPr>
      <w:rPr>
        <w:rFonts w:hint="default"/>
        <w:lang w:val="zh-CN" w:eastAsia="zh-CN" w:bidi="zh-CN"/>
      </w:rPr>
    </w:lvl>
    <w:lvl w:ilvl="6">
      <w:numFmt w:val="bullet"/>
      <w:lvlText w:val="•"/>
      <w:lvlJc w:val="left"/>
      <w:pPr>
        <w:ind w:left="6351" w:hanging="243"/>
      </w:pPr>
      <w:rPr>
        <w:rFonts w:hint="default"/>
        <w:lang w:val="zh-CN" w:eastAsia="zh-CN" w:bidi="zh-CN"/>
      </w:rPr>
    </w:lvl>
    <w:lvl w:ilvl="7">
      <w:numFmt w:val="bullet"/>
      <w:lvlText w:val="•"/>
      <w:lvlJc w:val="left"/>
      <w:pPr>
        <w:ind w:left="7349" w:hanging="243"/>
      </w:pPr>
      <w:rPr>
        <w:rFonts w:hint="default"/>
        <w:lang w:val="zh-CN" w:eastAsia="zh-CN" w:bidi="zh-CN"/>
      </w:rPr>
    </w:lvl>
    <w:lvl w:ilvl="8">
      <w:numFmt w:val="bullet"/>
      <w:lvlText w:val="•"/>
      <w:lvlJc w:val="left"/>
      <w:pPr>
        <w:ind w:left="8348" w:hanging="243"/>
      </w:pPr>
      <w:rPr>
        <w:rFonts w:hint="default"/>
        <w:lang w:val="zh-CN" w:eastAsia="zh-CN" w:bidi="zh-CN"/>
      </w:rPr>
    </w:lvl>
  </w:abstractNum>
  <w:num w:numId="1">
    <w:abstractNumId w:val="8"/>
  </w:num>
  <w:num w:numId="2">
    <w:abstractNumId w:val="6"/>
  </w:num>
  <w:num w:numId="3">
    <w:abstractNumId w:val="5"/>
  </w:num>
  <w:num w:numId="4">
    <w:abstractNumId w:val="2"/>
  </w:num>
  <w:num w:numId="5">
    <w:abstractNumId w:val="11"/>
  </w:num>
  <w:num w:numId="6">
    <w:abstractNumId w:val="13"/>
  </w:num>
  <w:num w:numId="7">
    <w:abstractNumId w:val="7"/>
  </w:num>
  <w:num w:numId="8">
    <w:abstractNumId w:val="10"/>
  </w:num>
  <w:num w:numId="9">
    <w:abstractNumId w:val="3"/>
  </w:num>
  <w:num w:numId="10">
    <w:abstractNumId w:val="16"/>
  </w:num>
  <w:num w:numId="11">
    <w:abstractNumId w:val="15"/>
  </w:num>
  <w:num w:numId="12">
    <w:abstractNumId w:val="4"/>
  </w:num>
  <w:num w:numId="13">
    <w:abstractNumId w:val="14"/>
  </w:num>
  <w:num w:numId="14">
    <w:abstractNumId w:val="1"/>
  </w:num>
  <w:num w:numId="15">
    <w:abstractNumId w:val="9"/>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B566DF"/>
    <w:rsid w:val="002E730C"/>
    <w:rsid w:val="009C4A9F"/>
    <w:rsid w:val="00B566DF"/>
    <w:rsid w:val="4BE83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566DF"/>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qFormat/>
    <w:rsid w:val="002E730C"/>
    <w:pPr>
      <w:keepNext/>
      <w:keepLines/>
      <w:autoSpaceDE/>
      <w:autoSpaceDN/>
      <w:spacing w:before="340" w:after="330" w:line="578" w:lineRule="auto"/>
      <w:jc w:val="both"/>
      <w:outlineLvl w:val="0"/>
    </w:pPr>
    <w:rPr>
      <w:rFonts w:ascii="Times New Roman" w:hAnsi="Times New Roman" w:cs="Times New Roman"/>
      <w:b/>
      <w:bCs/>
      <w:kern w:val="44"/>
      <w:sz w:val="44"/>
      <w:szCs w:val="44"/>
      <w:lang w:val="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566DF"/>
    <w:pPr>
      <w:spacing w:before="4"/>
      <w:ind w:left="699"/>
    </w:pPr>
  </w:style>
  <w:style w:type="table" w:customStyle="1" w:styleId="TableNormal">
    <w:name w:val="Table Normal"/>
    <w:uiPriority w:val="2"/>
    <w:semiHidden/>
    <w:unhideWhenUsed/>
    <w:qFormat/>
    <w:rsid w:val="00B566DF"/>
    <w:tblPr>
      <w:tblCellMar>
        <w:top w:w="0" w:type="dxa"/>
        <w:left w:w="0" w:type="dxa"/>
        <w:bottom w:w="0" w:type="dxa"/>
        <w:right w:w="0" w:type="dxa"/>
      </w:tblCellMar>
    </w:tblPr>
  </w:style>
  <w:style w:type="paragraph" w:styleId="a4">
    <w:name w:val="List Paragraph"/>
    <w:basedOn w:val="a"/>
    <w:uiPriority w:val="1"/>
    <w:qFormat/>
    <w:rsid w:val="00B566DF"/>
    <w:pPr>
      <w:spacing w:before="4"/>
      <w:ind w:left="699" w:hanging="574"/>
    </w:pPr>
  </w:style>
  <w:style w:type="paragraph" w:customStyle="1" w:styleId="TableParagraph">
    <w:name w:val="Table Paragraph"/>
    <w:basedOn w:val="a"/>
    <w:uiPriority w:val="1"/>
    <w:qFormat/>
    <w:rsid w:val="00B566DF"/>
  </w:style>
  <w:style w:type="character" w:customStyle="1" w:styleId="1Char">
    <w:name w:val="标题 1 Char"/>
    <w:basedOn w:val="a0"/>
    <w:link w:val="1"/>
    <w:rsid w:val="002E730C"/>
    <w:rPr>
      <w:rFonts w:ascii="Times New Roman" w:eastAsia="宋体" w:hAnsi="Times New Roman" w:cs="Times New Roman"/>
      <w:b/>
      <w:bCs/>
      <w:kern w:val="44"/>
      <w:sz w:val="44"/>
      <w:szCs w:val="44"/>
    </w:rPr>
  </w:style>
  <w:style w:type="paragraph" w:customStyle="1" w:styleId="2">
    <w:name w:val="纯文本2"/>
    <w:basedOn w:val="a"/>
    <w:rsid w:val="002E730C"/>
    <w:pPr>
      <w:widowControl/>
      <w:autoSpaceDE/>
      <w:autoSpaceDN/>
    </w:pPr>
    <w:rPr>
      <w:rFonts w:eastAsia="Times New Roman"/>
      <w:sz w:val="24"/>
      <w:szCs w:val="21"/>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A06364《2019年重点税源企业基本信息表（XXB表）》.cdr</dc:title>
  <dc:creator>55</dc:creator>
  <cp:lastModifiedBy>Administrator</cp:lastModifiedBy>
  <cp:revision>2</cp:revision>
  <dcterms:created xsi:type="dcterms:W3CDTF">2019-10-29T05:58:00Z</dcterms:created>
  <dcterms:modified xsi:type="dcterms:W3CDTF">2019-10-31T01:15:00Z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2019-09-08T00:00:00Z</vt:filetime>
  </property>
  <property fmtid="{D5CDD505-2E9C-101B-9397-08002B2CF9AE}" pid="3" name="Creator">
    <vt:lpwstr>CorelDRAW X7</vt:lpwstr>
  </property>
  <property fmtid="{D5CDD505-2E9C-101B-9397-08002B2CF9AE}" pid="4" name="LastSaved">
    <vt:filetime>2019-10-29T00:00:00Z</vt:filetime>
  </property>
  <property fmtid="{D5CDD505-2E9C-101B-9397-08002B2CF9AE}" pid="5" name="KSOProductBuildVer">
    <vt:lpwstr>2052-11.1.0.9175</vt:lpwstr>
  </property>
</Properties>
</file>