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DB" w:rsidRDefault="002533DB" w:rsidP="002533DB">
      <w:pPr>
        <w:pStyle w:val="SBBT1"/>
      </w:pPr>
      <w:r w:rsidRPr="00297293">
        <w:rPr>
          <w:rFonts w:hint="eastAsia"/>
        </w:rPr>
        <w:t>A101020</w:t>
      </w:r>
      <w:r>
        <w:tab/>
      </w:r>
      <w:r w:rsidRPr="00454B8C">
        <w:rPr>
          <w:rFonts w:hint="eastAsia"/>
        </w:rPr>
        <w:t>金融企业收入明细表</w:t>
      </w:r>
    </w:p>
    <w:tbl>
      <w:tblPr>
        <w:tblW w:w="92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6280"/>
        <w:gridCol w:w="2320"/>
      </w:tblGrid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1200" w:left="2520" w:rightChars="1200" w:right="2520"/>
              <w:jc w:val="distribute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3DB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51936"/>
              </w:rPr>
              <w:t>金</w:t>
            </w:r>
            <w:r w:rsidRPr="002533DB">
              <w:rPr>
                <w:rFonts w:ascii="宋体" w:hAnsi="宋体" w:cs="宋体" w:hint="eastAsia"/>
                <w:kern w:val="0"/>
                <w:sz w:val="20"/>
                <w:szCs w:val="20"/>
                <w:fitText w:val="1000" w:id="-1858951936"/>
              </w:rPr>
              <w:t>额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一、营业收入（2+18+27+32+33+34）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（一）银行业务收入（3+10）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1.利息收入（4+5+6+7+8+9）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（1）存放同业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（2）存放中央银行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（3）拆出资金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（4）发放贷款及垫资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（5）买入返售金融资产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（6）其他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2.手续费及佣金收入（11+12+13+14+15+16+17）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（1）结算与清算手续费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（2）代理业务手续费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（3）信用承诺手续费及佣金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（4）银行卡手续费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（5）顾问和咨询费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（6）托管及其他受托业务佣金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（7）其他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（二）证券业务收入（19+26）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1.证券业务手续费及佣金收入（20+21+22+23+24+25）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（1）证券承销业务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（2）证券经纪业务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（3）受托客户资产管理业务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（4）代理兑付证券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（5）代理保管证券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（6）其他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2.其他证券业务收入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（三）已赚保费（28-30-31）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1.保险业务收入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firstLineChars="530" w:firstLine="106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其中：分保费收入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2.分出保费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3.提取未到期责任准备金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（四）其他金融业务收入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（五）汇兑收益（损失以“-”号填列）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（六）其他业务收入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二、营业外收入（36+37+38+39+40+41+42）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（一）非流动资产处置利得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（二）非货币性资产交换利得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（三）债务重组利得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（四）政府补助利得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40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（五）盘盈利得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（六）捐赠利得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（七）其他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33DB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533DB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DB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2533DB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696</Characters>
  <Application>Microsoft Office Word</Application>
  <DocSecurity>0</DocSecurity>
  <Lines>5</Lines>
  <Paragraphs>1</Paragraphs>
  <ScaleCrop>false</ScaleCrop>
  <Company>Lenovo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2021-01-06T02:37:00Z</dcterms:created>
  <dcterms:modified xsi:type="dcterms:W3CDTF">2021-01-06T02:37:00Z</dcterms:modified>
</cp:coreProperties>
</file>