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国家税务总局深圳市大鹏新区税务局</w:t>
      </w:r>
    </w:p>
    <w:p>
      <w:pPr>
        <w:snapToGrid w:val="0"/>
        <w:spacing w:line="360" w:lineRule="auto"/>
        <w:jc w:val="center"/>
        <w:outlineLvl w:val="0"/>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eastAsia="zh-CN"/>
        </w:rPr>
        <w:t>食堂</w:t>
      </w:r>
      <w:r>
        <w:rPr>
          <w:rFonts w:hint="eastAsia" w:ascii="方正小标宋简体" w:hAnsi="方正小标宋简体" w:eastAsia="方正小标宋简体" w:cs="方正小标宋简体"/>
          <w:b/>
          <w:bCs/>
          <w:sz w:val="44"/>
          <w:szCs w:val="44"/>
        </w:rPr>
        <w:t>食材采购</w:t>
      </w:r>
      <w:r>
        <w:rPr>
          <w:rFonts w:hint="eastAsia" w:ascii="方正小标宋简体" w:hAnsi="方正小标宋简体" w:eastAsia="方正小标宋简体" w:cs="方正小标宋简体"/>
          <w:b/>
          <w:bCs/>
          <w:sz w:val="44"/>
          <w:szCs w:val="44"/>
          <w:lang w:eastAsia="zh-CN"/>
        </w:rPr>
        <w:t>及配送</w:t>
      </w:r>
      <w:r>
        <w:rPr>
          <w:rFonts w:hint="eastAsia" w:ascii="方正小标宋简体" w:hAnsi="方正小标宋简体" w:eastAsia="方正小标宋简体" w:cs="方正小标宋简体"/>
          <w:b/>
          <w:bCs/>
          <w:sz w:val="44"/>
          <w:szCs w:val="44"/>
        </w:rPr>
        <w:t>项目需求书</w:t>
      </w:r>
    </w:p>
    <w:p>
      <w:pPr>
        <w:spacing w:line="620" w:lineRule="exact"/>
        <w:jc w:val="center"/>
        <w:outlineLvl w:val="0"/>
        <w:rPr>
          <w:rFonts w:ascii="黑体" w:hAnsi="黑体" w:eastAsia="黑体"/>
          <w:sz w:val="32"/>
          <w:szCs w:val="32"/>
        </w:rPr>
      </w:pPr>
      <w:r>
        <w:rPr>
          <w:rFonts w:hint="eastAsia" w:ascii="黑体" w:hAnsi="黑体" w:eastAsia="黑体" w:cs="黑体"/>
          <w:sz w:val="28"/>
          <w:szCs w:val="28"/>
        </w:rPr>
        <w:t>采购需求前附表</w:t>
      </w:r>
    </w:p>
    <w:tbl>
      <w:tblPr>
        <w:tblStyle w:val="12"/>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59"/>
        <w:gridCol w:w="6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1559"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类别</w:t>
            </w:r>
          </w:p>
        </w:tc>
        <w:tc>
          <w:tcPr>
            <w:tcW w:w="6274"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1559"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项目立项</w:t>
            </w:r>
          </w:p>
        </w:tc>
        <w:tc>
          <w:tcPr>
            <w:tcW w:w="6274" w:type="dxa"/>
            <w:noWrap/>
            <w:vAlign w:val="center"/>
          </w:tcPr>
          <w:p>
            <w:pPr>
              <w:snapToGrid w:val="0"/>
              <w:spacing w:line="400" w:lineRule="exact"/>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项目立项时间：202</w:t>
            </w: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月</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ign w:val="center"/>
          </w:tcPr>
          <w:p>
            <w:pPr>
              <w:snapToGrid w:val="0"/>
              <w:spacing w:line="400" w:lineRule="exact"/>
              <w:jc w:val="center"/>
              <w:rPr>
                <w:rFonts w:hint="eastAsia" w:ascii="宋体" w:hAnsi="宋体" w:eastAsia="宋体" w:cs="宋体"/>
                <w:sz w:val="28"/>
                <w:szCs w:val="28"/>
              </w:rPr>
            </w:pPr>
          </w:p>
        </w:tc>
        <w:tc>
          <w:tcPr>
            <w:tcW w:w="1559" w:type="dxa"/>
            <w:vMerge w:val="continue"/>
            <w:noWrap/>
            <w:vAlign w:val="center"/>
          </w:tcPr>
          <w:p>
            <w:pPr>
              <w:snapToGrid w:val="0"/>
              <w:spacing w:line="400" w:lineRule="exact"/>
              <w:jc w:val="center"/>
              <w:rPr>
                <w:rFonts w:hint="eastAsia" w:ascii="宋体" w:hAnsi="宋体" w:eastAsia="宋体" w:cs="宋体"/>
                <w:sz w:val="28"/>
                <w:szCs w:val="28"/>
              </w:rPr>
            </w:pPr>
          </w:p>
        </w:tc>
        <w:tc>
          <w:tcPr>
            <w:tcW w:w="6274" w:type="dxa"/>
            <w:noWrap/>
            <w:vAlign w:val="center"/>
          </w:tcPr>
          <w:p>
            <w:pPr>
              <w:snapToGrid w:val="0"/>
              <w:spacing w:line="400" w:lineRule="exact"/>
              <w:jc w:val="left"/>
              <w:rPr>
                <w:rFonts w:hint="eastAsia" w:ascii="宋体" w:hAnsi="宋体" w:eastAsia="宋体" w:cs="宋体"/>
                <w:sz w:val="28"/>
                <w:szCs w:val="28"/>
              </w:rPr>
            </w:pPr>
            <w:r>
              <w:rPr>
                <w:rFonts w:hint="eastAsia" w:ascii="宋体" w:hAnsi="宋体" w:eastAsia="宋体" w:cs="宋体"/>
                <w:sz w:val="28"/>
                <w:szCs w:val="28"/>
              </w:rPr>
              <w:t>项目立项证明文件：</w:t>
            </w:r>
            <w:r>
              <w:rPr>
                <w:rFonts w:hint="eastAsia" w:ascii="宋体" w:hAnsi="宋体" w:eastAsia="宋体" w:cs="宋体"/>
                <w:sz w:val="28"/>
                <w:szCs w:val="28"/>
              </w:rPr>
              <w:sym w:font="Wingdings 2" w:char="0052"/>
            </w:r>
            <w:r>
              <w:rPr>
                <w:rFonts w:hint="eastAsia" w:ascii="宋体" w:hAnsi="宋体" w:eastAsia="宋体" w:cs="宋体"/>
                <w:sz w:val="28"/>
                <w:szCs w:val="28"/>
              </w:rPr>
              <w:t xml:space="preserve">有    </w:t>
            </w:r>
            <w:r>
              <w:rPr>
                <w:rFonts w:hint="eastAsia" w:ascii="宋体" w:hAnsi="宋体" w:eastAsia="宋体" w:cs="宋体"/>
                <w:sz w:val="28"/>
                <w:szCs w:val="28"/>
              </w:rPr>
              <w:sym w:font="Wingdings 2" w:char="00A3"/>
            </w:r>
            <w:r>
              <w:rPr>
                <w:rFonts w:hint="eastAsia" w:ascii="宋体" w:hAnsi="宋体" w:eastAsia="宋体" w:cs="宋体"/>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1559"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项目预算安排</w:t>
            </w:r>
          </w:p>
        </w:tc>
        <w:tc>
          <w:tcPr>
            <w:tcW w:w="6274" w:type="dxa"/>
            <w:noWrap/>
            <w:vAlign w:val="center"/>
          </w:tcPr>
          <w:p>
            <w:pPr>
              <w:snapToGrid w:val="0"/>
              <w:spacing w:line="4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rPr>
              <w:t xml:space="preserve">总预算金额（万元）： </w:t>
            </w:r>
            <w:r>
              <w:rPr>
                <w:rFonts w:hint="eastAsia" w:ascii="宋体" w:hAnsi="宋体" w:eastAsia="宋体" w:cs="宋体"/>
                <w:sz w:val="28"/>
                <w:szCs w:val="28"/>
                <w:lang w:val="en-US" w:eastAsia="zh-CN"/>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ign w:val="center"/>
          </w:tcPr>
          <w:p>
            <w:pPr>
              <w:snapToGrid w:val="0"/>
              <w:spacing w:line="400" w:lineRule="exact"/>
              <w:jc w:val="center"/>
              <w:rPr>
                <w:rFonts w:hint="eastAsia" w:ascii="宋体" w:hAnsi="宋体" w:eastAsia="宋体" w:cs="宋体"/>
                <w:sz w:val="28"/>
                <w:szCs w:val="28"/>
              </w:rPr>
            </w:pPr>
          </w:p>
        </w:tc>
        <w:tc>
          <w:tcPr>
            <w:tcW w:w="1559" w:type="dxa"/>
            <w:vMerge w:val="continue"/>
            <w:noWrap/>
            <w:vAlign w:val="center"/>
          </w:tcPr>
          <w:p>
            <w:pPr>
              <w:snapToGrid w:val="0"/>
              <w:spacing w:line="400" w:lineRule="exact"/>
              <w:jc w:val="center"/>
              <w:rPr>
                <w:rFonts w:hint="eastAsia" w:ascii="宋体" w:hAnsi="宋体" w:eastAsia="宋体" w:cs="宋体"/>
                <w:sz w:val="28"/>
                <w:szCs w:val="28"/>
              </w:rPr>
            </w:pPr>
          </w:p>
        </w:tc>
        <w:tc>
          <w:tcPr>
            <w:tcW w:w="6274" w:type="dxa"/>
            <w:noWrap/>
            <w:vAlign w:val="center"/>
          </w:tcPr>
          <w:p>
            <w:pPr>
              <w:snapToGrid w:val="0"/>
              <w:spacing w:line="4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rPr>
              <w:t>当年预算安排金额（万元）：</w:t>
            </w:r>
            <w:r>
              <w:rPr>
                <w:rFonts w:hint="eastAsia" w:ascii="宋体" w:hAnsi="宋体" w:eastAsia="宋体" w:cs="宋体"/>
                <w:sz w:val="28"/>
                <w:szCs w:val="28"/>
                <w:lang w:val="en-US" w:eastAsia="zh-CN"/>
              </w:rPr>
              <w:t>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1559"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项目采购内容</w:t>
            </w:r>
          </w:p>
        </w:tc>
        <w:tc>
          <w:tcPr>
            <w:tcW w:w="6274" w:type="dxa"/>
            <w:noWrap/>
            <w:vAlign w:val="center"/>
          </w:tcPr>
          <w:p>
            <w:pPr>
              <w:snapToGrid w:val="0"/>
              <w:spacing w:line="400" w:lineRule="exact"/>
              <w:jc w:val="left"/>
              <w:rPr>
                <w:rFonts w:hint="eastAsia" w:ascii="宋体" w:hAnsi="宋体" w:eastAsia="宋体" w:cs="宋体"/>
                <w:sz w:val="28"/>
                <w:szCs w:val="28"/>
              </w:rPr>
            </w:pPr>
            <w:r>
              <w:rPr>
                <w:rFonts w:hint="eastAsia" w:ascii="宋体" w:hAnsi="宋体" w:eastAsia="宋体" w:cs="宋体"/>
                <w:sz w:val="28"/>
                <w:szCs w:val="28"/>
              </w:rPr>
              <w:t>服务内容：</w:t>
            </w:r>
            <w:r>
              <w:rPr>
                <w:rFonts w:hint="eastAsia" w:ascii="宋体" w:hAnsi="宋体" w:eastAsia="宋体" w:cs="宋体"/>
                <w:sz w:val="28"/>
                <w:szCs w:val="28"/>
                <w:lang w:eastAsia="zh-CN"/>
              </w:rPr>
              <w:t>食堂</w:t>
            </w:r>
            <w:r>
              <w:rPr>
                <w:rFonts w:hint="eastAsia" w:ascii="宋体" w:hAnsi="宋体" w:eastAsia="宋体" w:cs="宋体"/>
                <w:sz w:val="28"/>
                <w:szCs w:val="28"/>
              </w:rPr>
              <w:t>食材的采购</w:t>
            </w:r>
            <w:r>
              <w:rPr>
                <w:rFonts w:hint="eastAsia" w:ascii="宋体" w:hAnsi="宋体" w:eastAsia="宋体" w:cs="宋体"/>
                <w:sz w:val="28"/>
                <w:szCs w:val="28"/>
                <w:lang w:eastAsia="zh-CN"/>
              </w:rPr>
              <w:t>及</w:t>
            </w:r>
            <w:r>
              <w:rPr>
                <w:rFonts w:hint="eastAsia" w:ascii="宋体" w:hAnsi="宋体" w:eastAsia="宋体" w:cs="宋体"/>
                <w:sz w:val="28"/>
                <w:szCs w:val="28"/>
              </w:rPr>
              <w:t>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1559"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项目实施时间</w:t>
            </w:r>
          </w:p>
        </w:tc>
        <w:tc>
          <w:tcPr>
            <w:tcW w:w="6274" w:type="dxa"/>
            <w:noWrap/>
            <w:vAlign w:val="center"/>
          </w:tcPr>
          <w:p>
            <w:pPr>
              <w:rPr>
                <w:rFonts w:hint="eastAsia" w:ascii="宋体" w:hAnsi="宋体" w:eastAsia="宋体" w:cs="宋体"/>
                <w:sz w:val="28"/>
                <w:szCs w:val="28"/>
              </w:rPr>
            </w:pPr>
            <w:r>
              <w:rPr>
                <w:rFonts w:hint="eastAsia" w:ascii="宋体" w:hAnsi="宋体" w:eastAsia="宋体" w:cs="宋体"/>
                <w:sz w:val="28"/>
                <w:szCs w:val="28"/>
              </w:rPr>
              <w:t>合同履行期限：合同一年一签，中标人经过采购人的考核后可续约，服务期最长不超过3年。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5</w:t>
            </w:r>
          </w:p>
        </w:tc>
        <w:tc>
          <w:tcPr>
            <w:tcW w:w="1559"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项目实施地点</w:t>
            </w:r>
          </w:p>
        </w:tc>
        <w:tc>
          <w:tcPr>
            <w:tcW w:w="6274" w:type="dxa"/>
            <w:noWrap/>
            <w:vAlign w:val="center"/>
          </w:tcPr>
          <w:p>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深圳市，国家税务总局深圳市大鹏新区税务局。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6</w:t>
            </w:r>
          </w:p>
        </w:tc>
        <w:tc>
          <w:tcPr>
            <w:tcW w:w="1559" w:type="dxa"/>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项目实施范围</w:t>
            </w:r>
          </w:p>
        </w:tc>
        <w:tc>
          <w:tcPr>
            <w:tcW w:w="6274" w:type="dxa"/>
            <w:noWrap/>
            <w:vAlign w:val="center"/>
          </w:tcPr>
          <w:p>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采购范围：蔬菜瓜果类、辅料、佐料、肉类、禽蛋类、水产类、粮油、副食、干货、调味品、水果、奶制品等。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7</w:t>
            </w:r>
          </w:p>
        </w:tc>
        <w:tc>
          <w:tcPr>
            <w:tcW w:w="1559"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项目相关单位</w:t>
            </w:r>
          </w:p>
        </w:tc>
        <w:tc>
          <w:tcPr>
            <w:tcW w:w="6274" w:type="dxa"/>
            <w:noWrap/>
            <w:vAlign w:val="center"/>
          </w:tcPr>
          <w:p>
            <w:pPr>
              <w:snapToGrid w:val="0"/>
              <w:spacing w:line="400" w:lineRule="exact"/>
              <w:jc w:val="left"/>
              <w:rPr>
                <w:rFonts w:hint="eastAsia" w:ascii="宋体" w:hAnsi="宋体" w:eastAsia="宋体" w:cs="宋体"/>
                <w:sz w:val="28"/>
                <w:szCs w:val="28"/>
              </w:rPr>
            </w:pPr>
            <w:r>
              <w:rPr>
                <w:rFonts w:hint="eastAsia" w:ascii="宋体" w:hAnsi="宋体" w:eastAsia="宋体" w:cs="宋体"/>
                <w:sz w:val="28"/>
                <w:szCs w:val="28"/>
              </w:rPr>
              <w:t>需求部门：机关服务中心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ign w:val="center"/>
          </w:tcPr>
          <w:p>
            <w:pPr>
              <w:snapToGrid w:val="0"/>
              <w:spacing w:line="400" w:lineRule="exact"/>
              <w:jc w:val="center"/>
              <w:rPr>
                <w:rFonts w:hint="eastAsia" w:ascii="宋体" w:hAnsi="宋体" w:eastAsia="宋体" w:cs="宋体"/>
                <w:sz w:val="28"/>
                <w:szCs w:val="28"/>
              </w:rPr>
            </w:pPr>
          </w:p>
        </w:tc>
        <w:tc>
          <w:tcPr>
            <w:tcW w:w="1559" w:type="dxa"/>
            <w:vMerge w:val="continue"/>
            <w:noWrap/>
            <w:vAlign w:val="center"/>
          </w:tcPr>
          <w:p>
            <w:pPr>
              <w:snapToGrid w:val="0"/>
              <w:spacing w:line="400" w:lineRule="exact"/>
              <w:jc w:val="center"/>
              <w:rPr>
                <w:rFonts w:hint="eastAsia" w:ascii="宋体" w:hAnsi="宋体" w:eastAsia="宋体" w:cs="宋体"/>
                <w:sz w:val="28"/>
                <w:szCs w:val="28"/>
              </w:rPr>
            </w:pPr>
          </w:p>
        </w:tc>
        <w:tc>
          <w:tcPr>
            <w:tcW w:w="6274" w:type="dxa"/>
            <w:noWrap/>
            <w:vAlign w:val="center"/>
          </w:tcPr>
          <w:p>
            <w:pPr>
              <w:snapToGrid w:val="0"/>
              <w:spacing w:line="400" w:lineRule="exact"/>
              <w:jc w:val="left"/>
              <w:rPr>
                <w:rFonts w:hint="eastAsia" w:ascii="宋体" w:hAnsi="宋体" w:eastAsia="宋体" w:cs="宋体"/>
                <w:sz w:val="28"/>
                <w:szCs w:val="28"/>
              </w:rPr>
            </w:pPr>
            <w:r>
              <w:rPr>
                <w:rFonts w:hint="eastAsia" w:ascii="宋体" w:hAnsi="宋体" w:eastAsia="宋体" w:cs="宋体"/>
                <w:sz w:val="28"/>
                <w:szCs w:val="28"/>
              </w:rPr>
              <w:t>验收部门：机关服务中心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8</w:t>
            </w:r>
          </w:p>
        </w:tc>
        <w:tc>
          <w:tcPr>
            <w:tcW w:w="1559"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采购意向公开</w:t>
            </w:r>
          </w:p>
        </w:tc>
        <w:tc>
          <w:tcPr>
            <w:tcW w:w="6274" w:type="dxa"/>
            <w:noWrap/>
            <w:vAlign w:val="center"/>
          </w:tcPr>
          <w:p>
            <w:pPr>
              <w:snapToGrid w:val="0"/>
              <w:spacing w:line="400" w:lineRule="exact"/>
              <w:jc w:val="left"/>
              <w:rPr>
                <w:rFonts w:hint="eastAsia" w:ascii="宋体" w:hAnsi="宋体" w:eastAsia="宋体" w:cs="宋体"/>
                <w:sz w:val="28"/>
                <w:szCs w:val="28"/>
              </w:rPr>
            </w:pPr>
            <w:r>
              <w:rPr>
                <w:rFonts w:hint="eastAsia" w:ascii="宋体" w:hAnsi="宋体" w:eastAsia="宋体" w:cs="宋体"/>
                <w:sz w:val="28"/>
                <w:szCs w:val="28"/>
              </w:rPr>
              <w:sym w:font="Wingdings 2" w:char="0052"/>
            </w:r>
            <w:r>
              <w:rPr>
                <w:rFonts w:hint="eastAsia" w:ascii="宋体" w:hAnsi="宋体" w:eastAsia="宋体" w:cs="宋体"/>
                <w:sz w:val="28"/>
                <w:szCs w:val="28"/>
              </w:rPr>
              <w:t>本项目已于</w:t>
            </w:r>
            <w:r>
              <w:rPr>
                <w:rFonts w:hint="eastAsia" w:ascii="宋体" w:hAnsi="宋体" w:eastAsia="宋体" w:cs="宋体"/>
                <w:sz w:val="28"/>
                <w:szCs w:val="28"/>
                <w:u w:val="single"/>
              </w:rPr>
              <w:t>202</w:t>
            </w:r>
            <w:r>
              <w:rPr>
                <w:rFonts w:hint="eastAsia" w:ascii="宋体" w:hAnsi="宋体" w:eastAsia="宋体" w:cs="宋体"/>
                <w:sz w:val="28"/>
                <w:szCs w:val="28"/>
                <w:u w:val="single"/>
                <w:lang w:val="en-US" w:eastAsia="zh-CN"/>
              </w:rPr>
              <w:t>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3</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7</w:t>
            </w:r>
            <w:r>
              <w:rPr>
                <w:rFonts w:hint="eastAsia" w:ascii="宋体" w:hAnsi="宋体" w:eastAsia="宋体" w:cs="宋体"/>
                <w:sz w:val="28"/>
                <w:szCs w:val="28"/>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ign w:val="center"/>
          </w:tcPr>
          <w:p>
            <w:pPr>
              <w:snapToGrid w:val="0"/>
              <w:spacing w:line="400" w:lineRule="exact"/>
              <w:jc w:val="center"/>
              <w:rPr>
                <w:rFonts w:hint="eastAsia" w:ascii="宋体" w:hAnsi="宋体" w:eastAsia="宋体" w:cs="宋体"/>
                <w:sz w:val="28"/>
                <w:szCs w:val="28"/>
              </w:rPr>
            </w:pPr>
          </w:p>
        </w:tc>
        <w:tc>
          <w:tcPr>
            <w:tcW w:w="1559" w:type="dxa"/>
            <w:vMerge w:val="continue"/>
            <w:noWrap/>
            <w:vAlign w:val="center"/>
          </w:tcPr>
          <w:p>
            <w:pPr>
              <w:snapToGrid w:val="0"/>
              <w:spacing w:line="400" w:lineRule="exact"/>
              <w:jc w:val="center"/>
              <w:rPr>
                <w:rFonts w:hint="eastAsia" w:ascii="宋体" w:hAnsi="宋体" w:eastAsia="宋体" w:cs="宋体"/>
                <w:sz w:val="28"/>
                <w:szCs w:val="28"/>
              </w:rPr>
            </w:pPr>
          </w:p>
        </w:tc>
        <w:tc>
          <w:tcPr>
            <w:tcW w:w="6274" w:type="dxa"/>
            <w:noWrap/>
            <w:vAlign w:val="center"/>
          </w:tcPr>
          <w:p>
            <w:pPr>
              <w:snapToGrid w:val="0"/>
              <w:spacing w:line="400" w:lineRule="exact"/>
              <w:jc w:val="left"/>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本项目经立项审批不公开采购意向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9</w:t>
            </w:r>
          </w:p>
        </w:tc>
        <w:tc>
          <w:tcPr>
            <w:tcW w:w="1559" w:type="dxa"/>
            <w:vMerge w:val="restart"/>
            <w:noWrap/>
            <w:vAlign w:val="center"/>
          </w:tcPr>
          <w:p>
            <w:pPr>
              <w:snapToGrid w:val="0"/>
              <w:spacing w:line="400" w:lineRule="exact"/>
              <w:jc w:val="center"/>
              <w:rPr>
                <w:rFonts w:hint="eastAsia" w:ascii="宋体" w:hAnsi="宋体" w:eastAsia="宋体" w:cs="宋体"/>
                <w:sz w:val="28"/>
                <w:szCs w:val="28"/>
              </w:rPr>
            </w:pPr>
            <w:r>
              <w:rPr>
                <w:rFonts w:hint="eastAsia" w:ascii="宋体" w:hAnsi="宋体" w:eastAsia="宋体" w:cs="宋体"/>
                <w:sz w:val="28"/>
                <w:szCs w:val="28"/>
              </w:rPr>
              <w:t>支持中小企业</w:t>
            </w:r>
          </w:p>
        </w:tc>
        <w:tc>
          <w:tcPr>
            <w:tcW w:w="6274" w:type="dxa"/>
            <w:noWrap/>
            <w:vAlign w:val="center"/>
          </w:tcPr>
          <w:p>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sym w:font="Wingdings 2" w:char="0052"/>
            </w:r>
            <w:r>
              <w:rPr>
                <w:rFonts w:hint="eastAsia" w:ascii="宋体" w:hAnsi="宋体" w:eastAsia="宋体" w:cs="宋体"/>
                <w:sz w:val="28"/>
                <w:szCs w:val="28"/>
              </w:rPr>
              <w:t>本项目（第</w:t>
            </w:r>
            <w:r>
              <w:rPr>
                <w:rFonts w:hint="eastAsia" w:ascii="宋体" w:hAnsi="宋体" w:eastAsia="宋体" w:cs="宋体"/>
                <w:sz w:val="28"/>
                <w:szCs w:val="28"/>
                <w:u w:val="single"/>
              </w:rPr>
              <w:t xml:space="preserve">   　</w:t>
            </w:r>
            <w:r>
              <w:rPr>
                <w:rFonts w:hint="eastAsia" w:ascii="宋体" w:hAnsi="宋体" w:eastAsia="宋体" w:cs="宋体"/>
                <w:sz w:val="28"/>
                <w:szCs w:val="28"/>
              </w:rPr>
              <w:t>包）专门面向中小企业采购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ign w:val="center"/>
          </w:tcPr>
          <w:p>
            <w:pPr>
              <w:snapToGrid w:val="0"/>
              <w:spacing w:line="400" w:lineRule="exact"/>
              <w:jc w:val="center"/>
              <w:rPr>
                <w:rFonts w:hint="eastAsia" w:ascii="宋体" w:hAnsi="宋体" w:eastAsia="宋体" w:cs="宋体"/>
                <w:sz w:val="28"/>
                <w:szCs w:val="28"/>
              </w:rPr>
            </w:pPr>
          </w:p>
        </w:tc>
        <w:tc>
          <w:tcPr>
            <w:tcW w:w="1559" w:type="dxa"/>
            <w:vMerge w:val="continue"/>
            <w:noWrap/>
            <w:vAlign w:val="center"/>
          </w:tcPr>
          <w:p>
            <w:pPr>
              <w:snapToGrid w:val="0"/>
              <w:spacing w:line="400" w:lineRule="exact"/>
              <w:jc w:val="center"/>
              <w:rPr>
                <w:rFonts w:hint="eastAsia" w:ascii="宋体" w:hAnsi="宋体" w:eastAsia="宋体" w:cs="宋体"/>
                <w:sz w:val="28"/>
                <w:szCs w:val="28"/>
              </w:rPr>
            </w:pPr>
          </w:p>
        </w:tc>
        <w:tc>
          <w:tcPr>
            <w:tcW w:w="6274" w:type="dxa"/>
            <w:noWrap/>
            <w:vAlign w:val="center"/>
          </w:tcPr>
          <w:p>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本项目预留预算金额的</w:t>
            </w:r>
            <w:r>
              <w:rPr>
                <w:rFonts w:hint="eastAsia" w:ascii="宋体" w:hAnsi="宋体" w:eastAsia="宋体" w:cs="宋体"/>
                <w:sz w:val="28"/>
                <w:szCs w:val="28"/>
                <w:u w:val="single"/>
              </w:rPr>
              <w:t>30</w:t>
            </w:r>
            <w:r>
              <w:rPr>
                <w:rFonts w:hint="eastAsia" w:ascii="宋体" w:hAnsi="宋体" w:eastAsia="宋体" w:cs="宋体"/>
                <w:sz w:val="28"/>
                <w:szCs w:val="28"/>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ign w:val="center"/>
          </w:tcPr>
          <w:p>
            <w:pPr>
              <w:snapToGrid w:val="0"/>
              <w:spacing w:line="400" w:lineRule="exact"/>
              <w:jc w:val="center"/>
              <w:rPr>
                <w:rFonts w:hint="eastAsia" w:ascii="宋体" w:hAnsi="宋体" w:eastAsia="宋体" w:cs="宋体"/>
                <w:sz w:val="28"/>
                <w:szCs w:val="28"/>
              </w:rPr>
            </w:pPr>
          </w:p>
        </w:tc>
        <w:tc>
          <w:tcPr>
            <w:tcW w:w="1559" w:type="dxa"/>
            <w:vMerge w:val="continue"/>
            <w:noWrap/>
            <w:vAlign w:val="center"/>
          </w:tcPr>
          <w:p>
            <w:pPr>
              <w:snapToGrid w:val="0"/>
              <w:spacing w:line="400" w:lineRule="exact"/>
              <w:jc w:val="center"/>
              <w:rPr>
                <w:rFonts w:hint="eastAsia" w:ascii="宋体" w:hAnsi="宋体" w:eastAsia="宋体" w:cs="宋体"/>
                <w:sz w:val="28"/>
                <w:szCs w:val="28"/>
              </w:rPr>
            </w:pPr>
          </w:p>
        </w:tc>
        <w:tc>
          <w:tcPr>
            <w:tcW w:w="6274" w:type="dxa"/>
            <w:noWrap/>
            <w:vAlign w:val="center"/>
          </w:tcPr>
          <w:p>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本项目不适宜由中小企业提供，且已履行报批手续。</w:t>
            </w:r>
          </w:p>
        </w:tc>
      </w:tr>
    </w:tbl>
    <w:p>
      <w:pPr>
        <w:snapToGrid w:val="0"/>
        <w:spacing w:line="400" w:lineRule="exact"/>
        <w:rPr>
          <w:rFonts w:hint="eastAsia" w:ascii="宋体" w:hAnsi="宋体" w:eastAsia="宋体" w:cs="宋体"/>
          <w:sz w:val="28"/>
          <w:szCs w:val="28"/>
        </w:rPr>
      </w:pPr>
      <w:r>
        <w:rPr>
          <w:rFonts w:hint="eastAsia" w:ascii="宋体" w:hAnsi="宋体" w:eastAsia="宋体" w:cs="宋体"/>
          <w:sz w:val="28"/>
          <w:szCs w:val="28"/>
        </w:rPr>
        <w:t>项目联系人：            联系人办公电话和手机：</w:t>
      </w:r>
    </w:p>
    <w:p>
      <w:pPr>
        <w:autoSpaceDE w:val="0"/>
        <w:autoSpaceDN w:val="0"/>
        <w:adjustRightInd w:val="0"/>
        <w:spacing w:line="360" w:lineRule="auto"/>
        <w:jc w:val="left"/>
        <w:rPr>
          <w:rFonts w:ascii="仿宋_GB2312" w:eastAsia="仿宋_GB2312"/>
          <w:b/>
          <w:sz w:val="24"/>
        </w:rPr>
      </w:pPr>
      <w:bookmarkStart w:id="0" w:name="_Toc491769824"/>
      <w:bookmarkStart w:id="1" w:name="_Toc31860"/>
      <w:bookmarkStart w:id="2" w:name="_Toc30808"/>
      <w:bookmarkStart w:id="3" w:name="_Toc16649"/>
    </w:p>
    <w:bookmarkEnd w:id="0"/>
    <w:bookmarkEnd w:id="1"/>
    <w:bookmarkEnd w:id="2"/>
    <w:bookmarkEnd w:id="3"/>
    <w:p>
      <w:pPr>
        <w:pStyle w:val="35"/>
        <w:jc w:val="center"/>
        <w:outlineLvl w:val="1"/>
        <w:rPr>
          <w:snapToGrid w:val="0"/>
          <w:kern w:val="0"/>
          <w:sz w:val="32"/>
          <w:szCs w:val="32"/>
        </w:rPr>
      </w:pPr>
      <w:bookmarkStart w:id="5" w:name="_GoBack"/>
      <w:bookmarkEnd w:id="5"/>
    </w:p>
    <w:p>
      <w:pPr>
        <w:autoSpaceDE w:val="0"/>
        <w:autoSpaceDN w:val="0"/>
        <w:adjustRightInd w:val="0"/>
        <w:spacing w:line="360" w:lineRule="auto"/>
        <w:jc w:val="left"/>
        <w:rPr>
          <w:rFonts w:ascii="仿宋_GB2312" w:eastAsia="仿宋_GB2312"/>
          <w:b/>
          <w:sz w:val="24"/>
        </w:rPr>
      </w:pPr>
    </w:p>
    <w:p>
      <w:pPr>
        <w:autoSpaceDE w:val="0"/>
        <w:autoSpaceDN w:val="0"/>
        <w:adjustRightInd w:val="0"/>
        <w:spacing w:line="360" w:lineRule="auto"/>
        <w:jc w:val="left"/>
        <w:rPr>
          <w:rFonts w:ascii="仿宋_GB2312" w:eastAsia="仿宋_GB2312"/>
          <w:b/>
          <w:sz w:val="24"/>
          <w:highlight w:val="none"/>
        </w:rPr>
      </w:pPr>
      <w:r>
        <w:rPr>
          <w:rFonts w:hint="eastAsia" w:ascii="仿宋_GB2312" w:eastAsia="仿宋_GB2312"/>
          <w:b/>
          <w:sz w:val="24"/>
          <w:highlight w:val="none"/>
        </w:rPr>
        <w:t>注：加注★的条款为不可负偏离的实质性条款，任一项未响应或不满足要求的，将导致投标无效。</w:t>
      </w:r>
    </w:p>
    <w:p>
      <w:pPr>
        <w:snapToGrid w:val="0"/>
        <w:rPr>
          <w:rFonts w:ascii="方正小标宋简体" w:eastAsia="方正小标宋简体"/>
          <w:sz w:val="44"/>
          <w:szCs w:val="44"/>
          <w:highlight w:val="none"/>
        </w:rPr>
      </w:pPr>
      <w:bookmarkStart w:id="4" w:name="_Hlk109640752"/>
    </w:p>
    <w:bookmarkEnd w:id="4"/>
    <w:p>
      <w:pPr>
        <w:pStyle w:val="25"/>
        <w:adjustRightInd w:val="0"/>
        <w:snapToGrid w:val="0"/>
        <w:spacing w:before="0" w:beforeAutospacing="0" w:after="0" w:afterAutospacing="0" w:line="360" w:lineRule="auto"/>
        <w:outlineLvl w:val="0"/>
        <w:rPr>
          <w:rFonts w:hint="eastAsia" w:ascii="宋体" w:hAnsi="宋体" w:eastAsia="宋体" w:cs="宋体"/>
          <w:b/>
          <w:snapToGrid w:val="0"/>
          <w:color w:val="auto"/>
          <w:sz w:val="21"/>
          <w:szCs w:val="21"/>
        </w:rPr>
      </w:pPr>
      <w:r>
        <w:rPr>
          <w:rFonts w:hint="eastAsia" w:ascii="宋体" w:hAnsi="宋体" w:eastAsia="宋体" w:cs="宋体"/>
          <w:b/>
          <w:snapToGrid w:val="0"/>
          <w:color w:val="auto"/>
          <w:sz w:val="21"/>
          <w:szCs w:val="21"/>
        </w:rPr>
        <w:t>一、项目一览表</w:t>
      </w:r>
    </w:p>
    <w:tbl>
      <w:tblPr>
        <w:tblStyle w:val="12"/>
        <w:tblW w:w="87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7"/>
        <w:gridCol w:w="1995"/>
        <w:gridCol w:w="675"/>
        <w:gridCol w:w="705"/>
        <w:gridCol w:w="3120"/>
        <w:gridCol w:w="1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1" w:hRule="atLeast"/>
          <w:jc w:val="center"/>
        </w:trPr>
        <w:tc>
          <w:tcPr>
            <w:tcW w:w="677" w:type="dxa"/>
            <w:noWrap/>
            <w:vAlign w:val="center"/>
          </w:tcPr>
          <w:p>
            <w:pPr>
              <w:tabs>
                <w:tab w:val="left" w:pos="8400"/>
              </w:tabs>
              <w:spacing w:beforeLines="30" w:afterLines="30"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995" w:type="dxa"/>
            <w:noWrap/>
            <w:vAlign w:val="center"/>
          </w:tcPr>
          <w:p>
            <w:pPr>
              <w:tabs>
                <w:tab w:val="left" w:pos="8400"/>
              </w:tabs>
              <w:spacing w:beforeLines="30" w:afterLines="30" w:line="360" w:lineRule="auto"/>
              <w:jc w:val="center"/>
              <w:rPr>
                <w:rFonts w:hint="eastAsia" w:ascii="宋体" w:hAnsi="宋体" w:eastAsia="宋体" w:cs="宋体"/>
                <w:sz w:val="21"/>
                <w:szCs w:val="21"/>
              </w:rPr>
            </w:pPr>
            <w:r>
              <w:rPr>
                <w:rFonts w:hint="eastAsia" w:ascii="宋体" w:hAnsi="宋体" w:eastAsia="宋体" w:cs="宋体"/>
                <w:sz w:val="21"/>
                <w:szCs w:val="21"/>
              </w:rPr>
              <w:t>项目名称</w:t>
            </w:r>
          </w:p>
        </w:tc>
        <w:tc>
          <w:tcPr>
            <w:tcW w:w="675" w:type="dxa"/>
            <w:noWrap/>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705" w:type="dxa"/>
            <w:noWrap/>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3120" w:type="dxa"/>
            <w:noWrap/>
            <w:vAlign w:val="center"/>
          </w:tcPr>
          <w:p>
            <w:pPr>
              <w:tabs>
                <w:tab w:val="left" w:pos="8400"/>
              </w:tabs>
              <w:spacing w:beforeLines="30" w:afterLines="30" w:line="360" w:lineRule="auto"/>
              <w:jc w:val="center"/>
              <w:rPr>
                <w:rFonts w:hint="eastAsia" w:ascii="宋体" w:hAnsi="宋体" w:eastAsia="宋体" w:cs="宋体"/>
                <w:sz w:val="21"/>
                <w:szCs w:val="21"/>
              </w:rPr>
            </w:pPr>
            <w:r>
              <w:rPr>
                <w:rFonts w:hint="eastAsia" w:ascii="宋体" w:hAnsi="宋体" w:eastAsia="宋体" w:cs="宋体"/>
                <w:sz w:val="21"/>
                <w:szCs w:val="21"/>
              </w:rPr>
              <w:t>服务期限</w:t>
            </w:r>
          </w:p>
        </w:tc>
        <w:tc>
          <w:tcPr>
            <w:tcW w:w="1605" w:type="dxa"/>
            <w:noWrap/>
            <w:vAlign w:val="center"/>
          </w:tcPr>
          <w:p>
            <w:pPr>
              <w:tabs>
                <w:tab w:val="left" w:pos="8400"/>
              </w:tabs>
              <w:spacing w:beforeLines="30" w:afterLines="30" w:line="360" w:lineRule="auto"/>
              <w:jc w:val="center"/>
              <w:rPr>
                <w:rFonts w:hint="eastAsia" w:ascii="宋体" w:hAnsi="宋体" w:eastAsia="宋体" w:cs="宋体"/>
                <w:sz w:val="21"/>
                <w:szCs w:val="21"/>
              </w:rPr>
            </w:pPr>
            <w:r>
              <w:rPr>
                <w:rFonts w:hint="eastAsia" w:ascii="宋体" w:hAnsi="宋体" w:eastAsia="宋体" w:cs="宋体"/>
                <w:sz w:val="21"/>
                <w:szCs w:val="21"/>
              </w:rPr>
              <w:t>预算支付上限</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02" w:hRule="atLeast"/>
          <w:jc w:val="center"/>
        </w:trPr>
        <w:tc>
          <w:tcPr>
            <w:tcW w:w="677" w:type="dxa"/>
            <w:noWrap/>
            <w:vAlign w:val="center"/>
          </w:tcPr>
          <w:p>
            <w:pPr>
              <w:tabs>
                <w:tab w:val="left" w:pos="8400"/>
              </w:tabs>
              <w:spacing w:beforeLines="30" w:afterLines="30" w:line="36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995" w:type="dxa"/>
            <w:noWrap/>
            <w:vAlign w:val="center"/>
          </w:tcPr>
          <w:p>
            <w:pPr>
              <w:tabs>
                <w:tab w:val="left" w:pos="8400"/>
              </w:tabs>
              <w:spacing w:beforeLines="30" w:afterLines="30" w:line="360" w:lineRule="auto"/>
              <w:jc w:val="center"/>
              <w:rPr>
                <w:rFonts w:hint="eastAsia" w:ascii="宋体" w:hAnsi="宋体" w:eastAsia="宋体" w:cs="宋体"/>
                <w:sz w:val="21"/>
                <w:szCs w:val="21"/>
              </w:rPr>
            </w:pPr>
            <w:r>
              <w:rPr>
                <w:rFonts w:hint="eastAsia" w:ascii="宋体" w:hAnsi="宋体" w:eastAsia="宋体" w:cs="宋体"/>
                <w:snapToGrid w:val="0"/>
                <w:sz w:val="21"/>
                <w:szCs w:val="21"/>
              </w:rPr>
              <w:t>国家税务总局深圳市大鹏新区税务局</w:t>
            </w:r>
            <w:r>
              <w:rPr>
                <w:rFonts w:hint="eastAsia" w:ascii="宋体" w:hAnsi="宋体" w:eastAsia="宋体" w:cs="宋体"/>
                <w:snapToGrid w:val="0"/>
                <w:sz w:val="21"/>
                <w:szCs w:val="21"/>
                <w:lang w:eastAsia="zh-CN"/>
              </w:rPr>
              <w:t>食堂</w:t>
            </w:r>
            <w:r>
              <w:rPr>
                <w:rFonts w:hint="eastAsia" w:ascii="宋体" w:hAnsi="宋体" w:eastAsia="宋体" w:cs="宋体"/>
                <w:snapToGrid w:val="0"/>
                <w:sz w:val="21"/>
                <w:szCs w:val="21"/>
              </w:rPr>
              <w:t>食材采购</w:t>
            </w:r>
            <w:r>
              <w:rPr>
                <w:rFonts w:hint="eastAsia" w:ascii="宋体" w:hAnsi="宋体" w:eastAsia="宋体" w:cs="宋体"/>
                <w:snapToGrid w:val="0"/>
                <w:sz w:val="21"/>
                <w:szCs w:val="21"/>
                <w:lang w:eastAsia="zh-CN"/>
              </w:rPr>
              <w:t>及配送</w:t>
            </w:r>
            <w:r>
              <w:rPr>
                <w:rFonts w:hint="eastAsia" w:ascii="宋体" w:hAnsi="宋体" w:eastAsia="宋体" w:cs="宋体"/>
                <w:snapToGrid w:val="0"/>
                <w:sz w:val="21"/>
                <w:szCs w:val="21"/>
              </w:rPr>
              <w:t>项目</w:t>
            </w:r>
          </w:p>
        </w:tc>
        <w:tc>
          <w:tcPr>
            <w:tcW w:w="675" w:type="dxa"/>
            <w:noWrap/>
            <w:vAlign w:val="center"/>
          </w:tcPr>
          <w:p>
            <w:pPr>
              <w:jc w:val="center"/>
              <w:rPr>
                <w:rFonts w:hint="eastAsia" w:ascii="宋体" w:hAnsi="宋体" w:eastAsia="宋体" w:cs="宋体"/>
                <w:snapToGrid w:val="0"/>
                <w:sz w:val="21"/>
                <w:szCs w:val="21"/>
              </w:rPr>
            </w:pPr>
            <w:r>
              <w:rPr>
                <w:rFonts w:hint="eastAsia" w:ascii="宋体" w:hAnsi="宋体" w:eastAsia="宋体" w:cs="宋体"/>
                <w:snapToGrid w:val="0"/>
                <w:sz w:val="21"/>
                <w:szCs w:val="21"/>
              </w:rPr>
              <w:t>1</w:t>
            </w:r>
          </w:p>
        </w:tc>
        <w:tc>
          <w:tcPr>
            <w:tcW w:w="705" w:type="dxa"/>
            <w:noWrap/>
            <w:vAlign w:val="center"/>
          </w:tcPr>
          <w:p>
            <w:pPr>
              <w:jc w:val="center"/>
              <w:rPr>
                <w:rFonts w:hint="eastAsia" w:ascii="宋体" w:hAnsi="宋体" w:eastAsia="宋体" w:cs="宋体"/>
                <w:snapToGrid w:val="0"/>
                <w:sz w:val="21"/>
                <w:szCs w:val="21"/>
              </w:rPr>
            </w:pPr>
            <w:r>
              <w:rPr>
                <w:rFonts w:hint="eastAsia" w:ascii="宋体" w:hAnsi="宋体" w:eastAsia="宋体" w:cs="宋体"/>
                <w:snapToGrid w:val="0"/>
                <w:sz w:val="21"/>
                <w:szCs w:val="21"/>
              </w:rPr>
              <w:t>项</w:t>
            </w:r>
          </w:p>
        </w:tc>
        <w:tc>
          <w:tcPr>
            <w:tcW w:w="3120" w:type="dxa"/>
            <w:noWrap/>
            <w:vAlign w:val="center"/>
          </w:tcPr>
          <w:p>
            <w:pPr>
              <w:tabs>
                <w:tab w:val="left" w:pos="8400"/>
              </w:tabs>
              <w:spacing w:beforeLines="30" w:afterLines="30" w:line="360" w:lineRule="auto"/>
              <w:jc w:val="left"/>
              <w:rPr>
                <w:rFonts w:hint="eastAsia" w:ascii="宋体" w:hAnsi="宋体" w:eastAsia="宋体" w:cs="宋体"/>
                <w:sz w:val="21"/>
                <w:szCs w:val="21"/>
              </w:rPr>
            </w:pPr>
            <w:r>
              <w:rPr>
                <w:rFonts w:hint="eastAsia" w:ascii="宋体" w:hAnsi="宋体" w:eastAsia="宋体" w:cs="宋体"/>
                <w:color w:val="auto"/>
                <w:sz w:val="21"/>
                <w:szCs w:val="21"/>
              </w:rPr>
              <w:t>本项目服务期为合同签订之日起一年。合同一年一签，中标人经过采购人的</w:t>
            </w:r>
            <w:r>
              <w:rPr>
                <w:rFonts w:hint="eastAsia" w:ascii="宋体" w:hAnsi="宋体" w:eastAsia="宋体" w:cs="宋体"/>
                <w:color w:val="auto"/>
                <w:sz w:val="21"/>
                <w:szCs w:val="21"/>
                <w:lang w:eastAsia="zh-CN"/>
              </w:rPr>
              <w:t>年度考评</w:t>
            </w:r>
            <w:r>
              <w:rPr>
                <w:rFonts w:hint="eastAsia" w:ascii="宋体" w:hAnsi="宋体" w:eastAsia="宋体" w:cs="宋体"/>
                <w:color w:val="auto"/>
                <w:sz w:val="21"/>
                <w:szCs w:val="21"/>
              </w:rPr>
              <w:t>后可续约，</w:t>
            </w:r>
            <w:r>
              <w:rPr>
                <w:rFonts w:hint="eastAsia" w:ascii="宋体" w:hAnsi="宋体" w:eastAsia="宋体" w:cs="宋体"/>
                <w:color w:val="auto"/>
                <w:sz w:val="21"/>
                <w:szCs w:val="21"/>
                <w:lang w:val="en-US" w:eastAsia="zh-CN"/>
              </w:rPr>
              <w:t>服务期</w:t>
            </w:r>
            <w:r>
              <w:rPr>
                <w:rFonts w:hint="eastAsia" w:ascii="宋体" w:hAnsi="宋体" w:eastAsia="宋体" w:cs="宋体"/>
                <w:color w:val="auto"/>
                <w:sz w:val="21"/>
                <w:szCs w:val="21"/>
              </w:rPr>
              <w:t>最长不超过三年</w:t>
            </w:r>
            <w:r>
              <w:rPr>
                <w:rFonts w:hint="eastAsia" w:ascii="宋体" w:hAnsi="宋体" w:eastAsia="宋体" w:cs="宋体"/>
                <w:sz w:val="21"/>
                <w:szCs w:val="21"/>
              </w:rPr>
              <w:t>。</w:t>
            </w:r>
          </w:p>
        </w:tc>
        <w:tc>
          <w:tcPr>
            <w:tcW w:w="1605" w:type="dxa"/>
            <w:noWrap/>
            <w:vAlign w:val="center"/>
          </w:tcPr>
          <w:p>
            <w:pPr>
              <w:tabs>
                <w:tab w:val="left" w:pos="8400"/>
              </w:tabs>
              <w:spacing w:beforeLines="30" w:afterLines="30" w:line="360" w:lineRule="auto"/>
              <w:rPr>
                <w:rFonts w:hint="eastAsia" w:ascii="宋体" w:hAnsi="宋体" w:eastAsia="宋体" w:cs="宋体"/>
                <w:sz w:val="21"/>
                <w:szCs w:val="21"/>
              </w:rPr>
            </w:pPr>
            <w:r>
              <w:rPr>
                <w:rFonts w:hint="eastAsia" w:ascii="宋体" w:hAnsi="宋体" w:eastAsia="宋体" w:cs="宋体"/>
                <w:sz w:val="21"/>
                <w:szCs w:val="21"/>
              </w:rPr>
              <w:t>人民币</w:t>
            </w:r>
            <w:r>
              <w:rPr>
                <w:rFonts w:hint="eastAsia" w:ascii="宋体" w:hAnsi="宋体" w:eastAsia="宋体" w:cs="宋体"/>
                <w:sz w:val="21"/>
                <w:szCs w:val="21"/>
                <w:lang w:val="en-US" w:eastAsia="zh-CN"/>
              </w:rPr>
              <w:t>252</w:t>
            </w:r>
            <w:r>
              <w:rPr>
                <w:rFonts w:hint="eastAsia" w:ascii="宋体" w:hAnsi="宋体" w:eastAsia="宋体" w:cs="宋体"/>
                <w:sz w:val="21"/>
                <w:szCs w:val="21"/>
              </w:rPr>
              <w:t>万元/年，含税价。</w:t>
            </w:r>
          </w:p>
        </w:tc>
      </w:tr>
    </w:tbl>
    <w:p>
      <w:pPr>
        <w:pStyle w:val="5"/>
        <w:tabs>
          <w:tab w:val="left" w:pos="540"/>
        </w:tabs>
        <w:adjustRightInd w:val="0"/>
        <w:snapToGrid w:val="0"/>
        <w:spacing w:line="360" w:lineRule="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shd w:val="clear" w:color="auto" w:fill="FFFFFF"/>
        </w:rPr>
        <w:t>1 项目概述</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r>
        <w:rPr>
          <w:rFonts w:hint="eastAsia" w:ascii="宋体" w:hAnsi="宋体" w:eastAsia="宋体" w:cs="宋体"/>
          <w:b/>
          <w:bCs/>
          <w:i w:val="0"/>
          <w:iCs w:val="0"/>
          <w:caps w:val="0"/>
          <w:color w:val="000000"/>
          <w:spacing w:val="0"/>
          <w:sz w:val="21"/>
          <w:szCs w:val="21"/>
          <w:shd w:val="clear" w:color="auto" w:fill="FFFFFF"/>
        </w:rPr>
        <w:t>1.1 项目背景</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rPr>
        <w:t>1.1.1 项目目的、意义及背</w:t>
      </w:r>
      <w:r>
        <w:rPr>
          <w:rFonts w:hint="eastAsia" w:ascii="宋体" w:hAnsi="宋体" w:eastAsia="宋体" w:cs="宋体"/>
          <w:b/>
          <w:bCs/>
          <w:i w:val="0"/>
          <w:iCs w:val="0"/>
          <w:caps w:val="0"/>
          <w:color w:val="000000"/>
          <w:spacing w:val="0"/>
          <w:sz w:val="21"/>
          <w:szCs w:val="21"/>
          <w:shd w:val="clear" w:color="auto" w:fill="FFFFFF"/>
          <w:lang w:eastAsia="zh-CN"/>
        </w:rPr>
        <w:t>景</w:t>
      </w:r>
    </w:p>
    <w:p>
      <w:pPr>
        <w:pStyle w:val="2"/>
        <w:keepNext w:val="0"/>
        <w:keepLines w:val="0"/>
        <w:pageBreakBefore w:val="0"/>
        <w:kinsoku/>
        <w:wordWrap/>
        <w:overflowPunct/>
        <w:topLinePunct w:val="0"/>
        <w:autoSpaceDE/>
        <w:autoSpaceDN/>
        <w:bidi w:val="0"/>
        <w:spacing w:after="0" w:line="600" w:lineRule="exact"/>
        <w:ind w:firstLine="420" w:firstLineChars="200"/>
        <w:rPr>
          <w:rFonts w:hint="eastAsia" w:ascii="宋体" w:hAnsi="宋体" w:eastAsia="宋体" w:cs="宋体"/>
          <w:sz w:val="21"/>
          <w:szCs w:val="21"/>
          <w:lang w:eastAsia="zh-CN"/>
        </w:rPr>
      </w:pPr>
      <w:r>
        <w:rPr>
          <w:rFonts w:hint="eastAsia" w:ascii="宋体" w:hAnsi="宋体" w:eastAsia="宋体" w:cs="宋体"/>
          <w:i w:val="0"/>
          <w:iCs w:val="0"/>
          <w:caps w:val="0"/>
          <w:color w:val="000000"/>
          <w:spacing w:val="0"/>
          <w:sz w:val="21"/>
          <w:szCs w:val="21"/>
        </w:rPr>
        <w:t>为解决国家税务总局深圳市大鹏新区税务局（以下简称“大鹏新区税务局”）干部职工工作用餐问题，</w:t>
      </w:r>
      <w:r>
        <w:rPr>
          <w:rFonts w:hint="eastAsia" w:ascii="宋体" w:hAnsi="宋体" w:eastAsia="宋体" w:cs="宋体"/>
          <w:i w:val="0"/>
          <w:caps w:val="0"/>
          <w:color w:val="000000"/>
          <w:spacing w:val="0"/>
          <w:sz w:val="21"/>
          <w:szCs w:val="21"/>
        </w:rPr>
        <w:t>在保证食材安全和卫生的前提下，</w:t>
      </w:r>
      <w:r>
        <w:rPr>
          <w:rFonts w:hint="eastAsia" w:ascii="宋体" w:hAnsi="宋体" w:eastAsia="宋体" w:cs="宋体"/>
          <w:i w:val="0"/>
          <w:caps w:val="0"/>
          <w:color w:val="000000"/>
          <w:spacing w:val="0"/>
          <w:sz w:val="21"/>
          <w:szCs w:val="21"/>
          <w:lang w:eastAsia="zh-CN"/>
        </w:rPr>
        <w:t>采购</w:t>
      </w:r>
      <w:r>
        <w:rPr>
          <w:rFonts w:hint="eastAsia" w:ascii="宋体" w:hAnsi="宋体" w:eastAsia="宋体" w:cs="宋体"/>
          <w:i w:val="0"/>
          <w:caps w:val="0"/>
          <w:color w:val="000000"/>
          <w:spacing w:val="0"/>
          <w:sz w:val="21"/>
          <w:szCs w:val="21"/>
        </w:rPr>
        <w:t>食堂食材及配送服务。</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1.2 项目内容</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1.2.1 项目建设思路</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w:t>
      </w:r>
      <w:r>
        <w:rPr>
          <w:rFonts w:hint="eastAsia" w:ascii="宋体" w:hAnsi="宋体" w:eastAsia="宋体" w:cs="宋体"/>
          <w:i w:val="0"/>
          <w:iCs w:val="0"/>
          <w:caps w:val="0"/>
          <w:color w:val="000000"/>
          <w:spacing w:val="0"/>
          <w:sz w:val="21"/>
          <w:szCs w:val="21"/>
          <w:lang w:val="en-US" w:eastAsia="zh-CN"/>
        </w:rPr>
        <w:t>.采购形式：以</w:t>
      </w:r>
      <w:r>
        <w:rPr>
          <w:rFonts w:hint="eastAsia" w:ascii="宋体" w:hAnsi="宋体" w:eastAsia="宋体" w:cs="宋体"/>
          <w:i w:val="0"/>
          <w:iCs w:val="0"/>
          <w:caps w:val="0"/>
          <w:color w:val="000000"/>
          <w:spacing w:val="0"/>
          <w:sz w:val="21"/>
          <w:szCs w:val="21"/>
        </w:rPr>
        <w:t>公开招标</w:t>
      </w:r>
      <w:r>
        <w:rPr>
          <w:rFonts w:hint="eastAsia" w:ascii="宋体" w:hAnsi="宋体" w:eastAsia="宋体" w:cs="宋体"/>
          <w:i w:val="0"/>
          <w:iCs w:val="0"/>
          <w:caps w:val="0"/>
          <w:color w:val="000000"/>
          <w:spacing w:val="0"/>
          <w:sz w:val="21"/>
          <w:szCs w:val="21"/>
          <w:lang w:eastAsia="zh-CN"/>
        </w:rPr>
        <w:t>的采购形式</w:t>
      </w:r>
      <w:r>
        <w:rPr>
          <w:rFonts w:hint="eastAsia" w:ascii="宋体" w:hAnsi="宋体" w:eastAsia="宋体" w:cs="宋体"/>
          <w:i w:val="0"/>
          <w:iCs w:val="0"/>
          <w:caps w:val="0"/>
          <w:color w:val="000000"/>
          <w:spacing w:val="0"/>
          <w:sz w:val="21"/>
          <w:szCs w:val="21"/>
        </w:rPr>
        <w:t>，</w:t>
      </w:r>
      <w:r>
        <w:rPr>
          <w:rFonts w:hint="eastAsia" w:ascii="宋体" w:hAnsi="宋体" w:eastAsia="宋体" w:cs="宋体"/>
          <w:i w:val="0"/>
          <w:iCs w:val="0"/>
          <w:caps w:val="0"/>
          <w:color w:val="000000"/>
          <w:spacing w:val="0"/>
          <w:sz w:val="21"/>
          <w:szCs w:val="21"/>
          <w:lang w:eastAsia="zh-CN"/>
        </w:rPr>
        <w:t>择优选取</w:t>
      </w:r>
      <w:r>
        <w:rPr>
          <w:rFonts w:hint="eastAsia" w:ascii="宋体" w:hAnsi="宋体" w:eastAsia="宋体" w:cs="宋体"/>
          <w:i w:val="0"/>
          <w:caps w:val="0"/>
          <w:color w:val="000000"/>
          <w:spacing w:val="0"/>
          <w:sz w:val="21"/>
          <w:szCs w:val="21"/>
        </w:rPr>
        <w:t>食堂食材及配送服务</w:t>
      </w:r>
      <w:r>
        <w:rPr>
          <w:rFonts w:hint="eastAsia" w:ascii="宋体" w:hAnsi="宋体" w:eastAsia="宋体" w:cs="宋体"/>
          <w:i w:val="0"/>
          <w:iCs w:val="0"/>
          <w:caps w:val="0"/>
          <w:color w:val="000000"/>
          <w:spacing w:val="0"/>
          <w:sz w:val="21"/>
          <w:szCs w:val="21"/>
          <w:lang w:eastAsia="zh-CN"/>
        </w:rPr>
        <w:t>供应商</w:t>
      </w:r>
      <w:r>
        <w:rPr>
          <w:rFonts w:hint="eastAsia" w:ascii="宋体" w:hAnsi="宋体" w:eastAsia="宋体" w:cs="宋体"/>
          <w:i w:val="0"/>
          <w:iCs w:val="0"/>
          <w:caps w:val="0"/>
          <w:color w:val="000000"/>
          <w:spacing w:val="0"/>
          <w:sz w:val="21"/>
          <w:szCs w:val="21"/>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val="en-US" w:eastAsia="zh-CN"/>
        </w:rPr>
        <w:t>2.</w:t>
      </w:r>
      <w:r>
        <w:rPr>
          <w:rFonts w:hint="eastAsia" w:ascii="宋体" w:hAnsi="宋体" w:eastAsia="宋体" w:cs="宋体"/>
          <w:i w:val="0"/>
          <w:iCs w:val="0"/>
          <w:caps w:val="0"/>
          <w:color w:val="000000"/>
          <w:spacing w:val="0"/>
          <w:sz w:val="21"/>
          <w:szCs w:val="21"/>
        </w:rPr>
        <w:t>中标原则：本项目按评审委员会综合评分结果第一</w:t>
      </w:r>
      <w:r>
        <w:rPr>
          <w:rFonts w:hint="eastAsia" w:ascii="宋体" w:hAnsi="宋体" w:eastAsia="宋体" w:cs="宋体"/>
          <w:i w:val="0"/>
          <w:iCs w:val="0"/>
          <w:caps w:val="0"/>
          <w:color w:val="000000"/>
          <w:spacing w:val="0"/>
          <w:sz w:val="21"/>
          <w:szCs w:val="21"/>
          <w:lang w:eastAsia="zh-CN"/>
        </w:rPr>
        <w:t>确定</w:t>
      </w:r>
      <w:r>
        <w:rPr>
          <w:rFonts w:hint="eastAsia" w:ascii="宋体" w:hAnsi="宋体" w:eastAsia="宋体" w:cs="宋体"/>
          <w:i w:val="0"/>
          <w:iCs w:val="0"/>
          <w:caps w:val="0"/>
          <w:color w:val="000000"/>
          <w:spacing w:val="0"/>
          <w:sz w:val="21"/>
          <w:szCs w:val="21"/>
        </w:rPr>
        <w:t>中标人</w:t>
      </w:r>
      <w:r>
        <w:rPr>
          <w:rFonts w:hint="eastAsia" w:ascii="宋体" w:hAnsi="宋体" w:eastAsia="宋体" w:cs="宋体"/>
          <w:i w:val="0"/>
          <w:iCs w:val="0"/>
          <w:caps w:val="0"/>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3.结算原则：</w:t>
      </w:r>
      <w:r>
        <w:rPr>
          <w:rFonts w:hint="eastAsia" w:ascii="宋体" w:hAnsi="宋体" w:eastAsia="宋体" w:cs="宋体"/>
          <w:i w:val="0"/>
          <w:iCs w:val="0"/>
          <w:caps w:val="0"/>
          <w:color w:val="000000"/>
          <w:spacing w:val="0"/>
          <w:sz w:val="21"/>
          <w:szCs w:val="21"/>
        </w:rPr>
        <w:t>本项目以每月食品供应实际发生数量结算，年度支付上限金额为人民币</w:t>
      </w:r>
      <w:r>
        <w:rPr>
          <w:rFonts w:hint="eastAsia" w:ascii="宋体" w:hAnsi="宋体" w:eastAsia="宋体" w:cs="宋体"/>
          <w:i w:val="0"/>
          <w:iCs w:val="0"/>
          <w:caps w:val="0"/>
          <w:color w:val="000000"/>
          <w:spacing w:val="0"/>
          <w:sz w:val="21"/>
          <w:szCs w:val="21"/>
          <w:lang w:val="en-US" w:eastAsia="zh-CN"/>
        </w:rPr>
        <w:t>252</w:t>
      </w:r>
      <w:r>
        <w:rPr>
          <w:rFonts w:hint="eastAsia" w:ascii="宋体" w:hAnsi="宋体" w:eastAsia="宋体" w:cs="宋体"/>
          <w:i w:val="0"/>
          <w:iCs w:val="0"/>
          <w:caps w:val="0"/>
          <w:color w:val="000000"/>
          <w:spacing w:val="0"/>
          <w:sz w:val="21"/>
          <w:szCs w:val="21"/>
        </w:rPr>
        <w:t>万元。采购数量和品种以实际供应前一天通知的为准，特殊情况以实际通知的为准。</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注：菜价随气候等原因变动，最终按实际情况结算。</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1.2.2 采购内容</w:t>
      </w:r>
    </w:p>
    <w:p>
      <w:pPr>
        <w:keepNext w:val="0"/>
        <w:keepLines w:val="0"/>
        <w:pageBreakBefore w:val="0"/>
        <w:widowControl w:val="0"/>
        <w:kinsoku/>
        <w:wordWrap/>
        <w:overflowPunct/>
        <w:topLinePunct w:val="0"/>
        <w:autoSpaceDE/>
        <w:autoSpaceDN/>
        <w:bidi w:val="0"/>
        <w:spacing w:line="600" w:lineRule="exact"/>
        <w:ind w:firstLine="420" w:firstLineChars="200"/>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sz w:val="21"/>
          <w:szCs w:val="21"/>
        </w:rPr>
        <w:t>采购蔬菜瓜果类、辅料、佐料、肉类、禽蛋类、水产类、粮油、副食、干货、调味品、水果、奶制品等食材</w:t>
      </w:r>
      <w:r>
        <w:rPr>
          <w:rFonts w:hint="eastAsia" w:ascii="宋体" w:hAnsi="宋体" w:eastAsia="宋体" w:cs="宋体"/>
          <w:i w:val="0"/>
          <w:iCs w:val="0"/>
          <w:caps w:val="0"/>
          <w:color w:val="000000"/>
          <w:spacing w:val="0"/>
          <w:sz w:val="21"/>
          <w:szCs w:val="21"/>
          <w:lang w:eastAsia="zh-CN"/>
        </w:rPr>
        <w:t>及配送服务</w:t>
      </w:r>
      <w:r>
        <w:rPr>
          <w:rFonts w:hint="eastAsia" w:ascii="宋体" w:hAnsi="宋体" w:eastAsia="宋体" w:cs="宋体"/>
          <w:i w:val="0"/>
          <w:iCs w:val="0"/>
          <w:caps w:val="0"/>
          <w:color w:val="000000"/>
          <w:spacing w:val="0"/>
          <w:sz w:val="21"/>
          <w:szCs w:val="21"/>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1.2.3 项目实施要求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1.2.3.1 实施范围要求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在保证国家税务总局深圳市大鹏新区税务局食堂食材安全和卫生的前提下，为大鹏新区税务局食堂提供蔬菜瓜果类、辅料、佐料、肉类、禽蛋类、水产类、粮油、副食、干货、调味品、水果、奶制品等食材及配送服务。</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1.2.3.2 实施时间要求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本项目服务期为合同签订之日起一年。合同一年一签，中标人经过采购人的年度考评后可续约，服务期最长不超过三年。</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1.2.3.3 实施地点要求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rPr>
        <w:t>国家税务总局深圳市大鹏新区税务局食堂（深圳市大鹏新区王母社区旱塘仔123号）</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2 投标/响应要求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2.1 对供应商的要求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val="0"/>
          <w:bCs w:val="0"/>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 xml:space="preserve">2.1.1 </w:t>
      </w:r>
      <w:r>
        <w:rPr>
          <w:rFonts w:hint="eastAsia" w:ascii="宋体" w:hAnsi="宋体" w:eastAsia="宋体" w:cs="宋体"/>
          <w:b w:val="0"/>
          <w:bCs w:val="0"/>
          <w:i w:val="0"/>
          <w:iCs w:val="0"/>
          <w:caps w:val="0"/>
          <w:color w:val="000000"/>
          <w:spacing w:val="0"/>
          <w:sz w:val="21"/>
          <w:szCs w:val="21"/>
          <w:shd w:val="clear" w:color="auto" w:fill="FFFFFF"/>
        </w:rPr>
        <w:t>投标人应遵守有关国家法律、法规和条例,具备《中华人民共和国政府采购法（2014修正）》第二十二条的规定和本文件中规定的条件。</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2.1.1</w:t>
      </w:r>
      <w:r>
        <w:rPr>
          <w:rFonts w:hint="eastAsia" w:ascii="宋体" w:hAnsi="宋体" w:eastAsia="宋体" w:cs="宋体"/>
          <w:b/>
          <w:bCs/>
          <w:i w:val="0"/>
          <w:iCs w:val="0"/>
          <w:caps w:val="0"/>
          <w:color w:val="000000"/>
          <w:spacing w:val="0"/>
          <w:sz w:val="21"/>
          <w:szCs w:val="21"/>
          <w:shd w:val="clear" w:color="auto" w:fill="FFFFFF"/>
          <w:lang w:val="en-US" w:eastAsia="zh-CN"/>
        </w:rPr>
        <w:t>.2</w:t>
      </w:r>
      <w:r>
        <w:rPr>
          <w:rFonts w:hint="eastAsia" w:ascii="宋体" w:hAnsi="宋体" w:eastAsia="宋体" w:cs="宋体"/>
          <w:b/>
          <w:bCs/>
          <w:i w:val="0"/>
          <w:iCs w:val="0"/>
          <w:caps w:val="0"/>
          <w:color w:val="000000"/>
          <w:spacing w:val="0"/>
          <w:sz w:val="21"/>
          <w:szCs w:val="21"/>
          <w:shd w:val="clear" w:color="auto" w:fill="FFFFFF"/>
        </w:rPr>
        <w:t xml:space="preserve"> 本项目的特定资格要求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（1）参与本项目采购活动前三年内，在经营活动中没有重大违法记录（须提供承诺函加盖投标人公章）；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（2）参与本项目政府采购活动时不存在被有关部门禁止参与政府采购活动且在有效期内的情况（须提供承诺函加盖投标人公章）；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（3）除单一来源采购项目外，为采购项目提供整体设计、规范编制或者项目管理、监理、检测等服务的供应商，不得再参加该采购项目的其他采购活动（须提供承诺函加盖投标人公章）；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（4）单位负责人为同一人或者存在直接控股、管理关系的不同供应商，不得参加同一合同项下的政府采购活动（须提供承诺函加盖投标人公章）；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投标人未被列入“信用中国”网站(www.creditchina.gov.cn)以下任何记录名单之一：①失信被执行人；②重大税收违法案件当事人名单。同时，不处于中国政府采购网(www.ccgp.gov.cn)“政府采购严重违法失信行为信息记录”中的禁止参加政府采购活动期间。（ 说明： ① 由采购人、采购代理机构于投标截止日在“ 信用中国” 网站（www.creditchina.gov.cn）及中国政府采购网(www.ccgp.gov.cn)查询结果为准，如在上述网站查询结果均显示没有相关记录，视为不存在上述不良信用记录。②采购代理机构同时对信用信息查询记录和证据截图或下载存档；③投标人为分公司的，同时对该分公司所属总公司进行信用记录查询，该分公司所属总公司存在不良信用记录的，视同中标人存在不良信用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（6）不允许非法分包或转包；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7）投标人须具有有效的《食品经营许可证》或仅销售预包装食品单位备案证明（提供有效证明文件复印件或扫描件加盖投标人公章；如国家另有规定的，则适用其规定，投标人须提供相关证明材料，如有效的资质证书及相关政府部门的规定）。</w:t>
      </w:r>
    </w:p>
    <w:p>
      <w:pPr>
        <w:pStyle w:val="2"/>
        <w:keepNext w:val="0"/>
        <w:keepLines w:val="0"/>
        <w:pageBreakBefore w:val="0"/>
        <w:kinsoku/>
        <w:wordWrap/>
        <w:overflowPunct/>
        <w:topLinePunct w:val="0"/>
        <w:autoSpaceDE/>
        <w:autoSpaceDN/>
        <w:bidi w:val="0"/>
        <w:spacing w:after="0" w:line="600" w:lineRule="exact"/>
        <w:ind w:firstLine="420" w:firstLineChars="200"/>
        <w:rPr>
          <w:rFonts w:hint="eastAsia" w:ascii="宋体" w:hAnsi="宋体" w:eastAsia="宋体" w:cs="宋体"/>
          <w:sz w:val="21"/>
          <w:szCs w:val="21"/>
        </w:rPr>
      </w:pPr>
      <w:r>
        <w:rPr>
          <w:rFonts w:hint="eastAsia" w:ascii="宋体" w:hAnsi="宋体" w:eastAsia="宋体" w:cs="宋体"/>
          <w:b w:val="0"/>
          <w:bCs w:val="0"/>
          <w:i w:val="0"/>
          <w:iCs w:val="0"/>
          <w:caps w:val="0"/>
          <w:color w:val="000000"/>
          <w:spacing w:val="0"/>
          <w:sz w:val="21"/>
          <w:szCs w:val="21"/>
          <w:shd w:val="clear" w:color="auto" w:fill="FFFFFF"/>
          <w:lang w:eastAsia="zh-CN"/>
        </w:rPr>
        <w:t>（</w:t>
      </w:r>
      <w:r>
        <w:rPr>
          <w:rFonts w:hint="eastAsia" w:ascii="宋体" w:hAnsi="宋体" w:eastAsia="宋体" w:cs="宋体"/>
          <w:b w:val="0"/>
          <w:bCs w:val="0"/>
          <w:i w:val="0"/>
          <w:iCs w:val="0"/>
          <w:caps w:val="0"/>
          <w:color w:val="000000"/>
          <w:spacing w:val="0"/>
          <w:sz w:val="21"/>
          <w:szCs w:val="21"/>
          <w:shd w:val="clear" w:color="auto" w:fill="FFFFFF"/>
          <w:lang w:val="en-US" w:eastAsia="zh-CN"/>
        </w:rPr>
        <w:t>8</w:t>
      </w:r>
      <w:r>
        <w:rPr>
          <w:rFonts w:hint="eastAsia" w:ascii="宋体" w:hAnsi="宋体" w:eastAsia="宋体" w:cs="宋体"/>
          <w:b w:val="0"/>
          <w:bCs w:val="0"/>
          <w:i w:val="0"/>
          <w:iCs w:val="0"/>
          <w:caps w:val="0"/>
          <w:color w:val="000000"/>
          <w:spacing w:val="0"/>
          <w:sz w:val="21"/>
          <w:szCs w:val="21"/>
          <w:shd w:val="clear" w:color="auto" w:fill="FFFFFF"/>
          <w:lang w:eastAsia="zh-CN"/>
        </w:rPr>
        <w:t>）</w:t>
      </w:r>
      <w:r>
        <w:rPr>
          <w:rFonts w:hint="eastAsia" w:ascii="宋体" w:hAnsi="宋体" w:eastAsia="宋体" w:cs="宋体"/>
          <w:b w:val="0"/>
          <w:bCs w:val="0"/>
          <w:i w:val="0"/>
          <w:iCs w:val="0"/>
          <w:caps w:val="0"/>
          <w:color w:val="000000"/>
          <w:spacing w:val="0"/>
          <w:sz w:val="21"/>
          <w:szCs w:val="21"/>
          <w:shd w:val="clear" w:color="auto" w:fill="FFFFFF"/>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2.1.</w:t>
      </w:r>
      <w:r>
        <w:rPr>
          <w:rFonts w:hint="eastAsia" w:ascii="宋体" w:hAnsi="宋体" w:eastAsia="宋体" w:cs="宋体"/>
          <w:b/>
          <w:bCs/>
          <w:i w:val="0"/>
          <w:iCs w:val="0"/>
          <w:caps w:val="0"/>
          <w:color w:val="000000"/>
          <w:spacing w:val="0"/>
          <w:sz w:val="21"/>
          <w:szCs w:val="21"/>
          <w:shd w:val="clear" w:color="auto" w:fill="FFFFFF"/>
          <w:lang w:val="en-US" w:eastAsia="zh-CN"/>
        </w:rPr>
        <w:t>2</w:t>
      </w:r>
      <w:r>
        <w:rPr>
          <w:rFonts w:hint="eastAsia" w:ascii="宋体" w:hAnsi="宋体" w:eastAsia="宋体" w:cs="宋体"/>
          <w:b/>
          <w:bCs/>
          <w:i w:val="0"/>
          <w:iCs w:val="0"/>
          <w:caps w:val="0"/>
          <w:color w:val="000000"/>
          <w:spacing w:val="0"/>
          <w:sz w:val="21"/>
          <w:szCs w:val="21"/>
          <w:shd w:val="clear" w:color="auto" w:fill="FFFFFF"/>
        </w:rPr>
        <w:t xml:space="preserve"> 是否允许联合体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420" w:firstLineChars="20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不允许联合体投标。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2.1.</w:t>
      </w:r>
      <w:r>
        <w:rPr>
          <w:rFonts w:hint="eastAsia" w:ascii="宋体" w:hAnsi="宋体" w:eastAsia="宋体" w:cs="宋体"/>
          <w:b/>
          <w:bCs/>
          <w:i w:val="0"/>
          <w:iCs w:val="0"/>
          <w:caps w:val="0"/>
          <w:color w:val="000000"/>
          <w:spacing w:val="0"/>
          <w:sz w:val="21"/>
          <w:szCs w:val="21"/>
          <w:shd w:val="clear" w:color="auto" w:fill="FFFFFF"/>
          <w:lang w:val="en-US" w:eastAsia="zh-CN"/>
        </w:rPr>
        <w:t>3</w:t>
      </w:r>
      <w:r>
        <w:rPr>
          <w:rFonts w:hint="eastAsia" w:ascii="宋体" w:hAnsi="宋体" w:eastAsia="宋体" w:cs="宋体"/>
          <w:b/>
          <w:bCs/>
          <w:i w:val="0"/>
          <w:iCs w:val="0"/>
          <w:caps w:val="0"/>
          <w:color w:val="000000"/>
          <w:spacing w:val="0"/>
          <w:sz w:val="21"/>
          <w:szCs w:val="21"/>
          <w:shd w:val="clear" w:color="auto" w:fill="FFFFFF"/>
        </w:rPr>
        <w:t xml:space="preserve"> 是否专门面向中小企业</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firstLine="420" w:firstLineChars="200"/>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本项目专门面向中小企业采购项目。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2.1.</w:t>
      </w:r>
      <w:r>
        <w:rPr>
          <w:rFonts w:hint="eastAsia" w:ascii="宋体" w:hAnsi="宋体" w:eastAsia="宋体" w:cs="宋体"/>
          <w:b/>
          <w:bCs/>
          <w:i w:val="0"/>
          <w:iCs w:val="0"/>
          <w:caps w:val="0"/>
          <w:color w:val="000000"/>
          <w:spacing w:val="0"/>
          <w:sz w:val="21"/>
          <w:szCs w:val="21"/>
          <w:shd w:val="clear" w:color="auto" w:fill="FFFFFF"/>
          <w:lang w:val="en-US" w:eastAsia="zh-CN"/>
        </w:rPr>
        <w:t>4</w:t>
      </w:r>
      <w:r>
        <w:rPr>
          <w:rFonts w:hint="eastAsia" w:ascii="宋体" w:hAnsi="宋体" w:eastAsia="宋体" w:cs="宋体"/>
          <w:b/>
          <w:bCs/>
          <w:i w:val="0"/>
          <w:iCs w:val="0"/>
          <w:caps w:val="0"/>
          <w:color w:val="000000"/>
          <w:spacing w:val="0"/>
          <w:sz w:val="21"/>
          <w:szCs w:val="21"/>
          <w:shd w:val="clear" w:color="auto" w:fill="FFFFFF"/>
        </w:rPr>
        <w:t xml:space="preserve"> 其他要求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lang w:val="en-US" w:eastAsia="zh-CN"/>
        </w:rPr>
        <w:t>2.1.4.1考核制度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1.若中标人在一年服务期满后，通过采购人的考核，则可续签服务合同；若中标人在履约期间出现违约、违规现象或年度考核不达标，则不再续签服务合同。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2.项目由采购人成立验收小组，实行日常、月度、年度的考核机制，对项目履约情况进行考核。</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★2.1.4.2报价方式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本项目以“1+综合服务费率”作为报价方式，综合服务费是指供应食材过程中产生的服务费和管理费等，包括食材配送服务费、初加工费、检测费、人工费、管理费、车辆使用费用、税金等可能发生的费用，投标人以食材基准价格为基础报综合服务费率，结算时以食材基准价格×（1+综合服务费率）×采购数量作为结算依据。</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2.综合服务费率按小数报价，最多保留两位小数（举例说明：如投标人报的综合服务费率为0.1，则投标报价（1+综合服务费率）填写1.1），投标人未按要求提供报价的，将按无效投标处理。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3.如遇台风暴雨等其他不可抗力等原因造成的市场价格上涨或下降需临时调整时，中标人应书面通知采购单位，征得采购人同意后方可调整。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本文件中所指天天采配，即深圳市中农数据有限公司旗下的食堂采配平台（天天采配），网址：https://www.znttcp.com/（简称天天采配）。供应商每年须为采购人提供中农网平台账户，相关费用包含在投标报价中，以便查询食材价格。</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2.1.4.3付款方式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1.食材基准价格。食材基准价格是食材实际结算价格的依据标准,即食材A的实际结算单价=食材A的基准价格×（1+综合服务费率）。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本项目以中农数据网站“天天采配”平台提供价格数据作为基准价格(说明：1.中农网价格不含税费、加工及配送费用；2.若中农网对同一食材提供多种价格的，以品质规格相近者为准；3.若中农数据未提供该项食材市场价格，则由采购人和供应商协商确定以采购人所在地农贸市场或超市价格为准，以农贸市场或超市价格为基准价格的，实际结算单价不再加计综合服务费)。中标人负责提供相关明细和价格，采购人进行复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3.价格核算机制。采购人根据上月25日中农网食材价格（如中农网无某项食材价格的，以农贸市场或超市价格为基准价）作为当月食材基准价格。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4.付款周期和条件。每月对饭堂食材结算一次，中标供应商所提供食材需满足以下所述各项技术指标、服务验收要求等，并提供发票、结算单等相关凭证。</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2.2 技术部分投标/响应内容</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lang w:val="en-US" w:eastAsia="zh-CN"/>
        </w:rPr>
      </w:pPr>
      <w:r>
        <w:rPr>
          <w:rFonts w:hint="eastAsia" w:ascii="宋体" w:hAnsi="宋体" w:eastAsia="宋体" w:cs="宋体"/>
          <w:b/>
          <w:bCs/>
          <w:i w:val="0"/>
          <w:iCs w:val="0"/>
          <w:caps w:val="0"/>
          <w:color w:val="000000"/>
          <w:spacing w:val="0"/>
          <w:sz w:val="21"/>
          <w:szCs w:val="21"/>
          <w:shd w:val="clear" w:color="auto" w:fill="FFFFFF"/>
          <w:lang w:val="en-US" w:eastAsia="zh-CN"/>
        </w:rPr>
        <w:t>2.2.1 技术投标/响应总要求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1.1服务要求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1.1.1配送食品全部经过国家规定的职能部门检验并有检测报告，安全可靠，从来未出现配送食品安全事故，并出具相关承诺书。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1.1.2所供食品的质量要求：所供食品均符合《国家食品卫生标准》、《中华人民共和国食品安全法（2021修正）》和《动物检疫管理办法（2022）》等相关规定，保证卫生安全，应当无毒、无害，具有相应的色、香、味等感官性状。蔬菜水果类应保持较好的色泽和新鲜度，不得有黄叶、腐烂、泥沙等现象，或属于无公害蔬菜水果；冷冻类及干货应在保质期范围内，并保持较好的外观和等级；鲜肉类全部来源于国家认可的正规肉厂，为当日新鲜商品，并经政府相关检验合格；海鲜、河鲜产品必须鲜活；粮油、副食、调料等由大型正规厂供货，相关证件齐全；禽蛋类须是无公害禽蛋，并提供第三方检测证明；干杂类须是正规厂家并具有合格证书且无任何添加剂的优质产品。配送的蔬菜肉类可追踪溯源。严禁配送假冒、变质、过期的产品，不得弄虚作假或以次充好，对于不符合质量的品种采购人有权要求退货或换货。因供应的货物质量达不到国家有关食品安全标准而造成食物中毒或其它后果，经公安机关或卫生防疫部门鉴定属于中标人（配送单位）责任的，其产生的一切法律和经济责任全部由中标人承担（包括但不限于食物中毒人员的医疗费、营养费、住院伙食补助费、误工费、护理费、交通费、住宿费等，直至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1.1.3数量及验收要求：中标人应保证所供货物品种和数量、重量的准确性，采购人和中标人应分别建立采购供应台账，确定专人（不少于两人）负责验收和送货，以采购人的验货数质量为准，中标人每次随货送上一式两份的送货清单，供采购人验货后签字确认，双方各持一份，作为送、收货的凭证。对于出现质量、数量不符合要求等现象，采购人有权要求供应商及时退换，并按合同条款进行处理，中标人必须无条件退换，并保证员工正常就餐。</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1.1.4送货时间要求：根据采购人实际需要协商确定具体的送货时间。采购人应提前（在具体合同中约定）向中标人以传真或电子文件等方式提交购货计划，并说明购货品种、数量及其他需要说明的事项。中标人在接到购货订单通知后，应按采购人订购单的要求送货。极个别产品因质量差或没有货源时应及时反馈到采购人并协商调整，保证所需货物准时到达。如若迟到，须承担相关违约责任，由双方签订具体合同条款进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1.1.5如配送的货物不符合要求，按合同条款约定进行处理。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1.1.6临时加货处理：对于采购人临时有客餐任务或临时增加员工用餐时，中标人需在接到采购人口头或书面通知在规定时间内将货物送到采购人的指定地点，派专人负责跟踪服务，保证用餐正常。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1.1.7在供货过程中，采购人对所供货物有任何意见，可随时向中标人反映，中标人应及时改进。</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1.1.8因食材加工、食材配送运输过程中出现人身安全事故，中标人独立承担一切刑事、民事责任，与采购人无关。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1.1.9中标人应随时按采购人要求提供各类货物清晰准确的原产地以及检测报告。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1.1.10采购人有权对中标人配送的各类物品自行或者委托第三方检测机构进行检测，按国家有关标准，若检测不合格，采购人予以书面警告，并对该批货物予以没收销毁，不必退还中标人，防止二次流通至社会市场；同时采购人有权按合同约定对中标人处罚或直接解除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1.1.11中标人若因采购物资现场初加工的实际需要，采购人可提供初加工操作场地，但中标人驻场人员应服从采购人的管理，严格遵守国家的有关法律法规。若有违反，合同约定的条款进行处理。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2.2.2 投标/响应方案要求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lang w:eastAsia="zh-CN"/>
        </w:rPr>
        <w:t>以下相关方案，若作为评审因素，则投标人应在满足★关键指标项要求的前提下，根据项目特点和采购需求，制定更为完整、详细、可操作性强的方案。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中标人根据项目特点和需求提供质量保障服务方案，内容包括但不限于：食材的来源、食材的加工、食材的包装、食材的储存。质量保障方案要求：供应商遵守《中华人民共和国食品安全法（2021修正）》《中华人民共和国农产品质量安全法（2022修订）》等国家及地方相关法规；供应商需提供食品生产/经营许可证、卫生许可证等资质文件；可追溯性：供应商提供完整的供应链信息（如地址、生产批次等）；加工食品：预包装食品需标注生产厂家、生产日期、保质期；供应商责任条款（1）供应链透明度供应商需承诺食品来源真实，并提供完整的供应链追溯文件。如发现虚假信息，采购方有权终止合同并追究法律责任。（2）食品安全：若食品出现安全问题，供应商需立即启动召回程序并承担相关损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2.中标人提供本项目食堂食材配送服务方案，内容包括但不限于：供货保障、品质监控、日常管理组织、物流配送、人员管理。配送服务方案要求：供货保障：明确供应商需要有充足安全可靠的供货渠道；品质监控：要求每批次食材符合招标文件中的质量标准，抽检不合格率超过5%视为违约，运输过程中需使用合规包装（如冷链温控记录），避免食材变质；日常管理组织：供应商需保持合同约定食材的最低安全库存量，不低于月度需求量的150%”，季节性食材，要求供应商提供备货计划或替代方案（如冷冻储备）；物流配送：不同食材配送时间，如“生鲜类食材24小时内送达，干货类72小时内送达”；设置紧急订单响应机制，如“接单后4小时内配送”；人员管理：设立专职管理小组，由项目负责人兼组长，制定配送预案、协调资源、执行响应、事后改进。数量偏差控制：允许冻品类单次交货数量误差范围±5%，鲜肉类单次交货数量误差范围±3%，蔬菜、水果类单次交货数量误差范围±3%，超出部分由供应商补足或按价扣除。  </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 xml:space="preserve">    3.中标人根据项目特点和需求提供应对突发事件的应急方案，内容包括但不限于：自然灾害应急预案、物流配送应急预案、退货加单应急预案、食品安全应急预案。应急预案要求：自然灾害预案：保障自然灾害下的食材供应安全，快速响应并最小化突发事件对服务的影响；物流配送应急预案：物流、供应链中断，启用备用供应商名单，临时切换物流渠道（如冷链+常温运输组合）；退货加单应急预案：出现质量问题立即封存问题批次，启动第三方检测，同步通知招标方，进行无理由退货；同时保障应急加单需求，2小时内响应加单菜品送达；食品安全应急预案：定期更新供应商评估报告（如供货稳定性、质量抽检记录），发生公共卫生事件，增加无接触配送流程，强化包装消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4中标人提供本项目食堂食材采购及配送服务相关规章管理制度，内容包括但不限于：食品安全保障制度、人员岗位职责、操作规程（食品验收操作规程）、劳动纪律和奖惩办法、客户投诉反馈管理制度（包括售后服务保障制度、客户投诉及处理方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5.投标人需有一定的配送保障能力（包含但不限于蔬菜种植基地、配送车辆）。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6.投标人需具有相关认证（包含但不限于具有有效的</w:t>
      </w:r>
      <w:r>
        <w:rPr>
          <w:rFonts w:hint="eastAsia" w:ascii="宋体" w:hAnsi="宋体" w:eastAsia="宋体" w:cs="宋体"/>
          <w:b/>
          <w:bCs/>
          <w:i w:val="0"/>
          <w:iCs w:val="0"/>
          <w:caps w:val="0"/>
          <w:color w:val="000000"/>
          <w:spacing w:val="0"/>
          <w:kern w:val="0"/>
          <w:sz w:val="21"/>
          <w:szCs w:val="21"/>
          <w:highlight w:val="none"/>
          <w:u w:val="single"/>
          <w:lang w:val="en-US" w:eastAsia="zh-CN" w:bidi="ar"/>
        </w:rPr>
        <w:t>质量管理体系认证证书、具有有效的环境管理体系认证证书、具有有效的职业健康安全管理体系认证证书、具有有效的食品安全管理体系认证证书）</w:t>
      </w:r>
      <w:r>
        <w:rPr>
          <w:rFonts w:hint="eastAsia" w:ascii="宋体" w:hAnsi="宋体" w:eastAsia="宋体" w:cs="宋体"/>
          <w:i w:val="0"/>
          <w:iCs w:val="0"/>
          <w:caps w:val="0"/>
          <w:color w:val="000000"/>
          <w:spacing w:val="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7.投标人需具有同类项目业绩。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8.投标人需具有一定的配送场地及冷库，保障项目正常运行。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9.投标人需安排项目负责人和相关团队，保障项目正常运行。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10.投标人需提供有效的食品安全保险保单或合同，保障干部职工的权益。</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11.投标人需有一定的食品安全检测能力，经过国家规定的职能部门检验并有检测报告，安全可靠。</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3 项目需求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lang w:eastAsia="zh-CN"/>
        </w:rPr>
      </w:pPr>
      <w:r>
        <w:rPr>
          <w:rFonts w:hint="eastAsia" w:ascii="宋体" w:hAnsi="宋体" w:eastAsia="宋体" w:cs="宋体"/>
          <w:b/>
          <w:bCs/>
          <w:i w:val="0"/>
          <w:iCs w:val="0"/>
          <w:caps w:val="0"/>
          <w:color w:val="000000"/>
          <w:spacing w:val="0"/>
          <w:sz w:val="21"/>
          <w:szCs w:val="21"/>
          <w:shd w:val="clear" w:color="auto" w:fill="FFFFFF"/>
        </w:rPr>
        <w:t>3.1 总体要求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1.投标人所提供的商品必须符合《中华人民共和国食品安全法（2021修正）》及其实施条例、国家行业标准，并全面履行合同所约定的义务。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2.投标人所提供的商品必须符合国家和地方有关标准，保证无异味、无霉烂变质，如不符合投标文件所描述的质量标准，必须退换货并承担违约责任。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3.投标人所提供商品必须符合国家行业生产及经营标准，货真价实，均能提供相应批次的合格检验证明。中标人应随时按采购人要求提供各类货物检测报告。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4.投标人所提供的商品必须各项技术指标完全符合国家有关质量检测、环保标准及产品出厂标准。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5.中标人必须负责所提供商品的运输、质量检测等工作，所产生的费用由中标人负责。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6.商品具体需求量以实际供应前一天采购人通知的为准。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7.中标人不得将中标项目转包，或未按照投标文件响应内容进行分包（如有），否则采购人有权单方终止合同，由此产生的一切经济损失由中标人自行承担。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8.由于采购人工作的特殊性，中标人应做好本单位工作人员的教育工作，遵守采购人各项规定。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9.中标人除不可抗力，不得因其他任何理由延迟送货。采购人如遇特殊情况需推迟送货，应提前12 小时通知中标人。因中标人原因延误交货日期的（采购人要求推迟的除外），采购人有权自行采购，并由中标人承担由此产生的一切损失和费用。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10.中标人不得变更供应商品，应严格按相关要求（含规格和重量等）供应，否则，采购人有权拒收。如因市场流通问题确实需要变更的，应提前书面向采购人申请。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11.采购人按合同对商品进行认真验收，对不符合规格要求的商品，中标人必须无条件退货；中标人未能履行招标文件和合同所定事项,或供应不合格的、假冒伪劣、以次充好的商品或供应的货品与招标文件要求及投标承诺的内容不符，采购人有权拒收，对应的货款不予支付，已支付的中标人应在接到通知后3 日内退回相应款项。采购人退货后将记录在案，中标人除承担采购人因此遭受的一切损失，还应承担采购人另行采购费用，情节严重的采购人视情况解除合同。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12.中标人须开具国家正式发票。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13.投标人需有一定的食品安全检测能力、完善的规章管理制度（包括但不限于：食品安全保障制度、人员岗位职责、操作规程、劳动记录和奖惩制度、客户投诉反馈管理制度等）。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14.若中标人因食品安全或重大欺诈等问题，导致造成严重影响的，采购人可终止合同，且因此产生的责任及赔偿均由中标人全部承担，采购人不承担赔偿责任。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15.中标人工作人员和配送人员必须身体健康、遵纪守法、品行良好，无违法犯罪记录，并具有健康合格证明。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16.采购人临时增加送货要求时，中标人应派专人将所需货物送到采购人指定地点，派专人负责跟踪服务，保证采购人的需求。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3.2 服务内容和要求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采购文件（技术部分）中有标注★号的，为必备服务要求，必须满足，如未作出响应，将导致响应无效。</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
          <w:bCs/>
          <w:i w:val="0"/>
          <w:iCs w:val="0"/>
          <w:caps w:val="0"/>
          <w:color w:val="000000"/>
          <w:spacing w:val="0"/>
          <w:kern w:val="0"/>
          <w:sz w:val="21"/>
          <w:szCs w:val="21"/>
          <w:lang w:val="en-US" w:eastAsia="zh-CN" w:bidi="ar"/>
        </w:rPr>
      </w:pPr>
      <w:r>
        <w:rPr>
          <w:rFonts w:hint="eastAsia" w:ascii="宋体" w:hAnsi="宋体" w:eastAsia="宋体" w:cs="宋体"/>
          <w:b/>
          <w:bCs/>
          <w:i w:val="0"/>
          <w:iCs w:val="0"/>
          <w:caps w:val="0"/>
          <w:color w:val="000000"/>
          <w:spacing w:val="0"/>
          <w:kern w:val="0"/>
          <w:sz w:val="21"/>
          <w:szCs w:val="21"/>
          <w:lang w:val="en-US" w:eastAsia="zh-CN" w:bidi="ar"/>
        </w:rPr>
        <w:t>食材具体要求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 w:val="0"/>
          <w:bCs w:val="0"/>
          <w:i w:val="0"/>
          <w:iCs w:val="0"/>
          <w:caps w:val="0"/>
          <w:color w:val="000000"/>
          <w:spacing w:val="0"/>
          <w:sz w:val="21"/>
          <w:szCs w:val="21"/>
        </w:rPr>
      </w:pPr>
      <w:r>
        <w:rPr>
          <w:rFonts w:hint="eastAsia" w:ascii="宋体" w:hAnsi="宋体" w:eastAsia="宋体" w:cs="宋体"/>
          <w:b w:val="0"/>
          <w:bCs w:val="0"/>
          <w:i w:val="0"/>
          <w:iCs w:val="0"/>
          <w:caps w:val="0"/>
          <w:color w:val="000000"/>
          <w:spacing w:val="0"/>
          <w:kern w:val="0"/>
          <w:sz w:val="21"/>
          <w:szCs w:val="21"/>
          <w:lang w:val="en-US" w:eastAsia="zh-CN" w:bidi="ar"/>
        </w:rPr>
        <w:t>1.蔬菜、瓜果、辅料、佐料供应产品的质量要求：辅料、佐料类必须为正规厂家的产品，瓜、果、蔬菜必须是优质货品，不得含有残留农药或污染物，中标人必须保证所供应的蔬菜符合卫生质量标准，同时承担因所供蔬菜问题引起的一切事故后果。卫生质量指标，应符合我国无公害蔬菜上的卫生指标规定。如供应产品涉及有机蔬菜，产品来源需为正规的有机蔬菜供应商。</w:t>
      </w:r>
    </w:p>
    <w:tbl>
      <w:tblPr>
        <w:tblStyle w:val="1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037"/>
        <w:gridCol w:w="429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single" w:color="auto" w:sz="12" w:space="0"/>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项目</w:t>
            </w:r>
          </w:p>
        </w:tc>
        <w:tc>
          <w:tcPr>
            <w:tcW w:w="4297" w:type="dxa"/>
            <w:tcBorders>
              <w:top w:val="single" w:color="auto" w:sz="12" w:space="0"/>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指标（mg/kg）</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甲拌磷</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不得检出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氧化乐果</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不得检出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甲基对硫磷</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不得检出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呋喃丹</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不得检出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百菌清</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多菌灵</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汞（以Hg计）</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铅（以Pb计）</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≤0.2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砷（以As计）</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氟（以F计）</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8"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硝酸盐（以NaNO3计）</w:t>
            </w:r>
          </w:p>
        </w:tc>
        <w:tc>
          <w:tcPr>
            <w:tcW w:w="4297" w:type="dxa"/>
            <w:tcBorders>
              <w:top w:val="nil"/>
              <w:left w:val="nil"/>
              <w:bottom w:val="single" w:color="auto" w:sz="8"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瓜果类≤600；叶菜根茎类≤1200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4" w:hRule="atLeast"/>
          <w:jc w:val="center"/>
        </w:trPr>
        <w:tc>
          <w:tcPr>
            <w:tcW w:w="4037" w:type="dxa"/>
            <w:tcBorders>
              <w:top w:val="nil"/>
              <w:left w:val="single" w:color="auto" w:sz="12" w:space="0"/>
              <w:bottom w:val="single" w:color="auto" w:sz="12" w:space="0"/>
              <w:right w:val="single" w:color="auto" w:sz="8"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亚硝酸盐（以NaNO2计）</w:t>
            </w:r>
          </w:p>
        </w:tc>
        <w:tc>
          <w:tcPr>
            <w:tcW w:w="4297" w:type="dxa"/>
            <w:tcBorders>
              <w:top w:val="nil"/>
              <w:left w:val="nil"/>
              <w:bottom w:val="single" w:color="auto" w:sz="12" w:space="0"/>
              <w:right w:val="single" w:color="auto" w:sz="12" w:space="0"/>
            </w:tcBorders>
            <w:noWrap w:val="0"/>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从蔬菜色泽看，各种蔬菜都应具有本品种固有的颜色，大多数有发亮的光泽，以此显示蔬菜的成熟度及鲜嫩程度。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从蔬菜气味看，多数蔬菜具有清馨、甘辛香、甜酸香等气味，可凭嗅觉识别不同品种的质量，不允许有腐烂变质的亚硝酸盐味和其他异常气味。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从蔬菜滋味看，因品种不同而各异，多数蔬菜滋味甘淡、甜酸、清爽鲜美，少数具有辛酸、苦涩等特殊风味以刺激食欲，如失去本品种原有的滋味即为异常。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从蔬菜形态看，应尽量避免由于客观因素而造成的各种非正常、不新鲜的蔬菜，例如萎蔫、枯塌、损伤、病变、虫害侵蚀等引起的形态异常等。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叶菜类：大白菜、小白菜、菠菜、甘蓝、荠菜、空心菜、茼蒿、苋菜、芹菜等绿叶菜类。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茄果类：番茄、茄子、甜椒、辣椒等。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属同一品种规格，果实整洁，成熟度适中，番茄花蒂不明显，无裂果及空洞现象，茄果不能有裂蒂及果皮变硬现象，无腐烂、畸形、异味，无明显机械伤。</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瓜果类：黄瓜、冬瓜、丝瓜、苦瓜、南瓜、毛节瓜等。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属同一品种规格，形状、色泽一致，瓜条均匀，无疤点，无断裂，无腐烂、畸形、异味、明显机械伤，不带泥土。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根菜类：萝卜、胡萝卜等。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属同一品种规格，皮细光滑，大小均匀，肉质脆嫩致密新鲜，无腐烂、畸形、裂痕、糠心、异味，不带泥沙，不带茎叶和须根。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薯芋类：马铃薯、芋、姜等。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属同一品种规格，色泽一致，不带泥沙，不带须根、茎叶，不干瘪，无腐烂、畸形、异味、明显机械伤、病虫害斑，马铃薯无发芽，皮不变绿。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葱蒜类：葱、蒜、韭菜、洋葱等。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属同一品种规格，允许葱、青蒜类保留干净须根，葱、蒜、韭菜不带老叶，蒜头、洋葱去根去枯叶，可食部分新鲜幼嫩，无腐烂、畸形、异味。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豆类：扁豆、豌豆、毛豆等。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属同一品种规格，形态完整，成熟度适中，无腐烂、畸形、异味，豆荚类新鲜、幼嫩、均匀，豆仁类籽粒饱满，较均匀，无发芽，不带泥土杂质。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水生菜类：藕、慈菇、茭白、马蹄、菱等。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属同一品种规格，肉质嫩，成熟度适中，无腐烂、畸形、异味，无明显机械伤，不带泥土和杂质，不干瘪，茭白不黑心。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食用菌类：蘑菇、草菇、香菇、木耳等。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属同一品种规格，蘑菇、草菇菌盖圆整略展开，柄粗壮，菌膜紧，菇柄切削平整，不浸泡水（蘑菇允许浸盐水保鲜），新鲜，无杂质，无畸形菇，无腐烂、异味。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芽苗类：绿豆芽、黄豆芽、香樁苗等。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芽苗幼嫩，不带豆壳杂质，新鲜，不浸水，无腐烂、异味。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佐料类：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花椒、八角、白胡椒、香叶等。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属同一品种规格，无杂质、无霉变、无虫蛀，颜色、气味、形态符合品类特性，无异味或异物。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蔬菜供应链要求：所有食品的来源必须清晰。蔬菜来源应当</w:t>
      </w:r>
      <w:ins w:id="0" w:author="华商律师团队" w:date="2025-04-12T16:09:00Z">
        <w:r>
          <w:rPr>
            <w:rFonts w:hint="eastAsia" w:ascii="宋体" w:hAnsi="宋体" w:eastAsia="宋体" w:cs="宋体"/>
            <w:i w:val="0"/>
            <w:iCs w:val="0"/>
            <w:caps w:val="0"/>
            <w:color w:val="000000"/>
            <w:spacing w:val="0"/>
            <w:kern w:val="0"/>
            <w:sz w:val="21"/>
            <w:szCs w:val="21"/>
            <w:lang w:val="en-US" w:eastAsia="zh-CN" w:bidi="ar"/>
          </w:rPr>
          <w:t>由</w:t>
        </w:r>
      </w:ins>
      <w:r>
        <w:rPr>
          <w:rFonts w:hint="eastAsia" w:ascii="宋体" w:hAnsi="宋体" w:eastAsia="宋体" w:cs="宋体"/>
          <w:i w:val="0"/>
          <w:iCs w:val="0"/>
          <w:caps w:val="0"/>
          <w:color w:val="000000"/>
          <w:spacing w:val="0"/>
          <w:kern w:val="0"/>
          <w:sz w:val="21"/>
          <w:szCs w:val="21"/>
          <w:lang w:val="en-US" w:eastAsia="zh-CN" w:bidi="ar"/>
        </w:rPr>
        <w:t>受到地方政府部门监管的自有基地、商品菜基地或蔬菜专业流通市场，严禁收购散户农民的蔬菜供应。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2.肉类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鲜肉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所供产品应保持较好的外观和质量等级，符合国家卫生和计划生育委员</w:t>
      </w:r>
      <w:r>
        <w:rPr>
          <w:rFonts w:hint="eastAsia" w:ascii="宋体" w:hAnsi="宋体" w:cs="宋体"/>
          <w:i w:val="0"/>
          <w:iCs w:val="0"/>
          <w:caps w:val="0"/>
          <w:color w:val="000000"/>
          <w:spacing w:val="0"/>
          <w:kern w:val="0"/>
          <w:sz w:val="21"/>
          <w:szCs w:val="21"/>
          <w:lang w:val="en-US" w:eastAsia="zh-CN" w:bidi="ar"/>
        </w:rPr>
        <w:t>会、国家市场监督管理总局</w:t>
      </w:r>
      <w:r>
        <w:rPr>
          <w:rFonts w:hint="eastAsia" w:ascii="宋体" w:hAnsi="宋体" w:eastAsia="宋体" w:cs="宋体"/>
          <w:i w:val="0"/>
          <w:iCs w:val="0"/>
          <w:caps w:val="0"/>
          <w:color w:val="000000"/>
          <w:spacing w:val="0"/>
          <w:kern w:val="0"/>
          <w:sz w:val="21"/>
          <w:szCs w:val="21"/>
          <w:lang w:val="en-US" w:eastAsia="zh-CN" w:bidi="ar"/>
        </w:rPr>
        <w:t>发布的肉和肉制品经营卫生规范的要求，保证无异味、无霉烂变质，肉类保证来源于正规肉联厂，供货时须提交肉联厂的验收单及当批次有效的动物检疫合格证复印件。鲜肉确保每日新鲜、干净、无异味。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其他肉类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所供产品应保持较好的外观和质量等级，符合国家食品部门的有关标准，保证无异味、无霉烂变质，肉类保证来源于正规肉联厂，供货时须提交肉联厂的验收单及当批次有效的动物检疫合格证复印件，鲜肉确保每日新鲜，冷冻肉要求肉体冻实而坚硬，无化冻现象，肉质紧密而有弹性，色泽均匀，不粘手，交货时干净、新鲜、无异味，冷冻鱼类要求鱼眼睛清亮，角膜透明，鳞片上覆有冻结的透明黏液层，皮肤天然色泽明显。</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所有产品规格符合采购人提交的日采购计划或月采购计划中明确的具体需求。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冷冻禽类食品解冻后净重量不少于92%，冷冻肉类食品解冻后净重量不少于95%，冷冻水产类食品（带外包装）解冻后净重量不少于85%，解冻时间为4小时以内（室温20℃）。</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3.禽类、蛋类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家禽三鸟类来自政府认定合格的屠宰场，具有《动物检疫合格证明》。必须是送货前12小时内屠宰好的新鲜鸡、鸭等。蛋类蛋壳清洁、无裂纹、无畸形、色泽均匀，无粪便、血渍或异味，符合食品安全检测等。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4.水产品类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淡水鱼验收前必须是活的，海鱼必须是冰鲜新鲜、无味、肉感好。如海鲜类要求送货是活的必须配有冲气装备。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5.副食、干货、调味品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干货制品的质量基本标准要求符合国家相关行业标准，干爽，无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副食、调味品由正规厂家生产，杜绝假冒伪劣商品，所提供的必须是正规厂家生产的名牌信得过产品。并提供贴有生产许可验收和商标及地址、电话、保质期内食用产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6.水果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采购范围：主要采购当季时令水果，产品来源必须是正规渠道，提供的产品品质要确保新鲜，个头均匀，无斑点，无破损，果实成熟，味道纯正。中标人必须保证所供应的产品符合卫生质量标准，同时承担因所供水果问题引起的一切事故后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包装要求：容器(框、箱、袋)要求清洁、干燥、牢固、透气，无污染、无异味、无霉变现象。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投标人拟投产品必须符合国家相关标准、行业标准、地方标准或者其他标准、规范；所供的物品必须符合《中华人民共和国食品安全法（2021修正）》要求。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7.奶制品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奶制品的质量要求符合国家相关质量标准及卫生安全标准，其中牛奶要求包装完整、送货日期与生产日期相隔不得超过三日。按照用户需求的奶制品等级保质保量完成供货。中标人提供的牛奶必须是原始生产厂家生产的合格产品，如提供假冒伪劣产品，采购人将根据《中华人民共和国消费者权益保护法（2013修正）》的规定要求赔偿。</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8.粮油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供应产品的质量要求：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大米、油、面粉、豆类货物必须符合卫生，不得有腐烂、变质、油脂酸败、霉变、生虫、污秽不洁、混有异物或者其他感官性状异常，并可能对人体健康有害的物质。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大米、油：要提供QS认证、国家机关发出的产品检验合格证书。包装食品：包装箱完整，同时包装箱要印有注册商标、生产厂家名称、厂址、出厂日期、产品合格证、保质期限、产品成分、厂家电话号码。散装豆类：提供生产厂家营业执照、卫生许可证、国家机关发出的产品检验合格证书。供应方所提供产品质量必须要符合行业标准要求，不得有掺假、变质、变味、过期等现象出现，严禁伪劣、假冒、无证不合格物品进入仓库。</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中标人在供应过程中，如果发生出现质量问题或造成食物中毒，如变质等情况，经查实后确属供、方责任，中标人应承担全部责任，主要包括食物中毒人员医疗费、误工费、事故处理费等，直至追究刑事责任。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执行标准：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依据及标准《中华人民共和国食品安全法（2021修正）》、《食品安全国家标准餐饮服务通用卫生规范（GB31654-2021）》、产品国家标准等。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米类执行标准：GB1354-86      GB2715-2005 标准一等米   不含添加剂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大米的质量标准：除符合标准一等米外，要求：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碎米总量≤17%（国家标准：≤35%）</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小碎米总量≤2%（国家标准：≤2.5%）</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不完善粒≤3.5%（国家标准：≤4.0%）</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黄米粒按国家标准执行。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油类执行标准：色拉油：GB/T 1535-2017一级大豆色拉油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花生油：GB/T 1534-2017、压榨一级；</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大豆油：GB/T 1535-2017；</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葵花籽油：GB/T 10464-2017；</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棉籽油：GB 1537-2003；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油茶籽油：GB 11765-2003；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玉米油：GB/T 19111-2017；</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米糠油：GB19112-2003；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油类质量要求：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每个食用油品种必须色泽好，透明度高，无浑浊，无沉淀和悬浮物，粘度小，无分层现象，气味正常，无酸臭异味。</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严格执行国家相关质量标准及卫生安全标准，色泽、气味、霉变、真菌毒素、重金属污染物、农药等严格控制在国家标准范围内（原粮及成品粮色泽、气味必须正常。霉变粒不得超过2%。真菌毒素：黄曲霉毒素B1 （5μg/kg～20μg/kg）、脱氧雪腐镰刀菌烯醇（≤1000μg/kg）、玉米赤霉烯酮（≤60μg/kg）、赭曲霉毒素A（5μg/kg）。重金属污染物：铅（≤0.2mg/kg）、镉(0.1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人高价位植物油中进行销售，牟取暴利，一经查处，中标人将承担全部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附表（包括但不限于）：</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蔬菜瓜果类</w:t>
      </w:r>
    </w:p>
    <w:tbl>
      <w:tblPr>
        <w:tblStyle w:val="12"/>
        <w:tblW w:w="8205" w:type="dxa"/>
        <w:tblInd w:w="13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35"/>
        <w:gridCol w:w="1875"/>
        <w:gridCol w:w="765"/>
        <w:gridCol w:w="1980"/>
        <w:gridCol w:w="705"/>
        <w:gridCol w:w="214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8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9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21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通心菜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土豆</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榨菜丝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春菜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西红柿</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白豆角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小白菜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白萝卜</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9.</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青豆角</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10.</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小塘菜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11.</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252"/>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红萝卜</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12.</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南瓜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13.</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菜心</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14.</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白瓜</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15.</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云南小瓜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16.</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奶白菜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17.</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青瓜</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18.</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浦瓜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19.</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芥菜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20.</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茄瓜</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21.</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生菜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22.</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油麦菜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23.</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椰菜</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24.</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大白菜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25.</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京包菜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26.</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菜花</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27.</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西芹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28.</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绿豆芽</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29.</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生姜</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30.</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蒜米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0" w:hRule="atLeast"/>
        </w:trPr>
        <w:tc>
          <w:tcPr>
            <w:tcW w:w="73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31.</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韭菜</w:t>
            </w:r>
          </w:p>
        </w:tc>
        <w:tc>
          <w:tcPr>
            <w:tcW w:w="7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32.</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黄豆芽</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33.</w:t>
            </w:r>
          </w:p>
        </w:tc>
        <w:tc>
          <w:tcPr>
            <w:tcW w:w="21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榨菜/件</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豆制品类：</w:t>
      </w:r>
    </w:p>
    <w:tbl>
      <w:tblPr>
        <w:tblStyle w:val="12"/>
        <w:tblW w:w="0" w:type="auto"/>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44"/>
        <w:gridCol w:w="18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03" w:hRule="atLeast"/>
        </w:trPr>
        <w:tc>
          <w:tcPr>
            <w:tcW w:w="74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8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3" w:hRule="atLeast"/>
        </w:trPr>
        <w:tc>
          <w:tcPr>
            <w:tcW w:w="7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42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8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豆腐/板</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水产类:</w:t>
      </w:r>
    </w:p>
    <w:tbl>
      <w:tblPr>
        <w:tblStyle w:val="12"/>
        <w:tblW w:w="8814"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44"/>
        <w:gridCol w:w="1545"/>
        <w:gridCol w:w="690"/>
        <w:gridCol w:w="1545"/>
        <w:gridCol w:w="720"/>
        <w:gridCol w:w="1485"/>
        <w:gridCol w:w="720"/>
        <w:gridCol w:w="13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77" w:hRule="atLeast"/>
        </w:trPr>
        <w:tc>
          <w:tcPr>
            <w:tcW w:w="744"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5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69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54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48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3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18" w:hRule="atLeast"/>
        </w:trPr>
        <w:tc>
          <w:tcPr>
            <w:tcW w:w="7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5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大福寿鱼/活</w:t>
            </w:r>
          </w:p>
        </w:tc>
        <w:tc>
          <w:tcPr>
            <w:tcW w:w="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5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鲈鱼/活</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4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鲩鱼/活</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白鲫/活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4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5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基围虾/活</w:t>
            </w:r>
          </w:p>
        </w:tc>
        <w:tc>
          <w:tcPr>
            <w:tcW w:w="69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154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花蛤/活</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48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红杉鱼/活</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金鲳鱼/活</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冻品类:</w:t>
      </w:r>
    </w:p>
    <w:tbl>
      <w:tblPr>
        <w:tblStyle w:val="12"/>
        <w:tblW w:w="8895"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59"/>
        <w:gridCol w:w="1530"/>
        <w:gridCol w:w="675"/>
        <w:gridCol w:w="1575"/>
        <w:gridCol w:w="750"/>
        <w:gridCol w:w="1455"/>
        <w:gridCol w:w="735"/>
        <w:gridCol w:w="14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02" w:hRule="atLeast"/>
        </w:trPr>
        <w:tc>
          <w:tcPr>
            <w:tcW w:w="7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5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6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5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45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3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4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5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冻鸡胸肉</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5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冻无皮花肉</w:t>
            </w:r>
          </w:p>
        </w:tc>
        <w:tc>
          <w:tcPr>
            <w:tcW w:w="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4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冻前排</w:t>
            </w:r>
          </w:p>
        </w:tc>
        <w:tc>
          <w:tcPr>
            <w:tcW w:w="7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10</w:t>
            </w:r>
          </w:p>
        </w:tc>
        <w:tc>
          <w:tcPr>
            <w:tcW w:w="14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冻鸡肾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5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鸡中翅</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5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鸡翅尖</w:t>
            </w:r>
          </w:p>
        </w:tc>
        <w:tc>
          <w:tcPr>
            <w:tcW w:w="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14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小鸡腿</w:t>
            </w:r>
          </w:p>
        </w:tc>
        <w:tc>
          <w:tcPr>
            <w:tcW w:w="7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14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5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冻鸭胸肉</w:t>
            </w:r>
          </w:p>
        </w:tc>
        <w:tc>
          <w:tcPr>
            <w:tcW w:w="6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w:t>
            </w:r>
          </w:p>
        </w:tc>
        <w:tc>
          <w:tcPr>
            <w:tcW w:w="15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冻青鱼</w:t>
            </w:r>
          </w:p>
        </w:tc>
        <w:tc>
          <w:tcPr>
            <w:tcW w:w="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9.</w:t>
            </w:r>
          </w:p>
        </w:tc>
        <w:tc>
          <w:tcPr>
            <w:tcW w:w="145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冻带鱼</w:t>
            </w:r>
          </w:p>
        </w:tc>
        <w:tc>
          <w:tcPr>
            <w:tcW w:w="7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14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肉类:</w:t>
      </w:r>
    </w:p>
    <w:tbl>
      <w:tblPr>
        <w:tblStyle w:val="12"/>
        <w:tblW w:w="5379"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59"/>
        <w:gridCol w:w="1875"/>
        <w:gridCol w:w="75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75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8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5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9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75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牛肉</w:t>
            </w:r>
          </w:p>
        </w:tc>
        <w:tc>
          <w:tcPr>
            <w:tcW w:w="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9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牛肉滑</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75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牛肉丸</w:t>
            </w:r>
          </w:p>
        </w:tc>
        <w:tc>
          <w:tcPr>
            <w:tcW w:w="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9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鱼丸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75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猪肚</w:t>
            </w:r>
          </w:p>
        </w:tc>
        <w:tc>
          <w:tcPr>
            <w:tcW w:w="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19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猪舌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50" w:hRule="atLeast"/>
        </w:trPr>
        <w:tc>
          <w:tcPr>
            <w:tcW w:w="75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猪耳朵</w:t>
            </w:r>
          </w:p>
        </w:tc>
        <w:tc>
          <w:tcPr>
            <w:tcW w:w="7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w:t>
            </w:r>
          </w:p>
        </w:tc>
        <w:tc>
          <w:tcPr>
            <w:tcW w:w="19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活光鸡</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蛋类:</w:t>
      </w:r>
    </w:p>
    <w:tbl>
      <w:tblPr>
        <w:tblStyle w:val="12"/>
        <w:tblW w:w="8059"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53"/>
        <w:gridCol w:w="1860"/>
        <w:gridCol w:w="780"/>
        <w:gridCol w:w="1995"/>
        <w:gridCol w:w="825"/>
        <w:gridCol w:w="184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7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86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8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9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82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84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50"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8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咸蛋</w:t>
            </w:r>
          </w:p>
        </w:tc>
        <w:tc>
          <w:tcPr>
            <w:tcW w:w="7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9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鸡蛋</w:t>
            </w:r>
          </w:p>
        </w:tc>
        <w:tc>
          <w:tcPr>
            <w:tcW w:w="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8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鹌鹑蛋</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干货、佐料类:</w:t>
      </w:r>
    </w:p>
    <w:tbl>
      <w:tblPr>
        <w:tblStyle w:val="12"/>
        <w:tblW w:w="6423"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53"/>
        <w:gridCol w:w="1365"/>
        <w:gridCol w:w="705"/>
        <w:gridCol w:w="1440"/>
        <w:gridCol w:w="795"/>
        <w:gridCol w:w="13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02" w:hRule="atLeast"/>
        </w:trPr>
        <w:tc>
          <w:tcPr>
            <w:tcW w:w="75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3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44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79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3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大花生米</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黑木耳</w:t>
            </w:r>
          </w:p>
        </w:tc>
        <w:tc>
          <w:tcPr>
            <w:tcW w:w="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绿豆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胡椒粉</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干海带</w:t>
            </w:r>
          </w:p>
        </w:tc>
        <w:tc>
          <w:tcPr>
            <w:tcW w:w="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支竹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陈皮</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干腐皮</w:t>
            </w:r>
          </w:p>
        </w:tc>
        <w:tc>
          <w:tcPr>
            <w:tcW w:w="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9.</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腊肉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10.</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腊肠</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11.</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香菇</w:t>
            </w:r>
          </w:p>
        </w:tc>
        <w:tc>
          <w:tcPr>
            <w:tcW w:w="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12.</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黄豆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13.</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眉豆</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14.</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绿豆</w:t>
            </w:r>
          </w:p>
        </w:tc>
        <w:tc>
          <w:tcPr>
            <w:tcW w:w="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15.</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薏米</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16.</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茨实</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17.</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菜干</w:t>
            </w:r>
          </w:p>
        </w:tc>
        <w:tc>
          <w:tcPr>
            <w:tcW w:w="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18.</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干墨鱼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8" w:hRule="atLeast"/>
        </w:trPr>
        <w:tc>
          <w:tcPr>
            <w:tcW w:w="75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19.</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黄花菜干</w:t>
            </w:r>
          </w:p>
        </w:tc>
        <w:tc>
          <w:tcPr>
            <w:tcW w:w="7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79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136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调味品类: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p>
    <w:tbl>
      <w:tblPr>
        <w:tblStyle w:val="12"/>
        <w:tblW w:w="6453" w:type="dxa"/>
        <w:tblInd w:w="10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778"/>
        <w:gridCol w:w="1334"/>
        <w:gridCol w:w="740"/>
        <w:gridCol w:w="1392"/>
        <w:gridCol w:w="836"/>
        <w:gridCol w:w="13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90" w:hRule="atLeast"/>
        </w:trPr>
        <w:tc>
          <w:tcPr>
            <w:tcW w:w="60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04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08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c>
          <w:tcPr>
            <w:tcW w:w="65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序号</w:t>
            </w:r>
          </w:p>
        </w:tc>
        <w:tc>
          <w:tcPr>
            <w:tcW w:w="10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名称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95" w:hRule="atLeast"/>
        </w:trPr>
        <w:tc>
          <w:tcPr>
            <w:tcW w:w="6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生抽</w:t>
            </w:r>
          </w:p>
        </w:tc>
        <w:tc>
          <w:tcPr>
            <w:tcW w:w="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2.</w:t>
            </w:r>
          </w:p>
        </w:tc>
        <w:tc>
          <w:tcPr>
            <w:tcW w:w="10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柱候酱</w:t>
            </w:r>
          </w:p>
        </w:tc>
        <w:tc>
          <w:tcPr>
            <w:tcW w:w="6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3.</w:t>
            </w:r>
          </w:p>
        </w:tc>
        <w:tc>
          <w:tcPr>
            <w:tcW w:w="10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碘盐</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95" w:hRule="atLeast"/>
        </w:trPr>
        <w:tc>
          <w:tcPr>
            <w:tcW w:w="6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4.</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老抽</w:t>
            </w:r>
          </w:p>
        </w:tc>
        <w:tc>
          <w:tcPr>
            <w:tcW w:w="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5.</w:t>
            </w:r>
          </w:p>
        </w:tc>
        <w:tc>
          <w:tcPr>
            <w:tcW w:w="10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沙糖</w:t>
            </w:r>
          </w:p>
        </w:tc>
        <w:tc>
          <w:tcPr>
            <w:tcW w:w="6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6.</w:t>
            </w:r>
          </w:p>
        </w:tc>
        <w:tc>
          <w:tcPr>
            <w:tcW w:w="10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味精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95" w:hRule="atLeast"/>
        </w:trPr>
        <w:tc>
          <w:tcPr>
            <w:tcW w:w="6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7.</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卤水汁</w:t>
            </w:r>
          </w:p>
        </w:tc>
        <w:tc>
          <w:tcPr>
            <w:tcW w:w="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8.</w:t>
            </w:r>
          </w:p>
        </w:tc>
        <w:tc>
          <w:tcPr>
            <w:tcW w:w="10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陈醋</w:t>
            </w:r>
          </w:p>
        </w:tc>
        <w:tc>
          <w:tcPr>
            <w:tcW w:w="6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9.</w:t>
            </w:r>
          </w:p>
        </w:tc>
        <w:tc>
          <w:tcPr>
            <w:tcW w:w="10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白醋</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95" w:hRule="atLeast"/>
        </w:trPr>
        <w:tc>
          <w:tcPr>
            <w:tcW w:w="6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10.</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腐乳</w:t>
            </w:r>
          </w:p>
        </w:tc>
        <w:tc>
          <w:tcPr>
            <w:tcW w:w="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11.</w:t>
            </w:r>
          </w:p>
        </w:tc>
        <w:tc>
          <w:tcPr>
            <w:tcW w:w="10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辣椒酱</w:t>
            </w:r>
          </w:p>
        </w:tc>
        <w:tc>
          <w:tcPr>
            <w:tcW w:w="6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12.</w:t>
            </w:r>
          </w:p>
        </w:tc>
        <w:tc>
          <w:tcPr>
            <w:tcW w:w="10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酸梅酱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95" w:hRule="atLeast"/>
        </w:trPr>
        <w:tc>
          <w:tcPr>
            <w:tcW w:w="6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13.</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卤水料</w:t>
            </w:r>
          </w:p>
        </w:tc>
        <w:tc>
          <w:tcPr>
            <w:tcW w:w="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14.</w:t>
            </w:r>
          </w:p>
        </w:tc>
        <w:tc>
          <w:tcPr>
            <w:tcW w:w="10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盐焗鸡配料</w:t>
            </w:r>
          </w:p>
        </w:tc>
        <w:tc>
          <w:tcPr>
            <w:tcW w:w="6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15.</w:t>
            </w:r>
          </w:p>
        </w:tc>
        <w:tc>
          <w:tcPr>
            <w:tcW w:w="10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鸡精</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95" w:hRule="atLeast"/>
        </w:trPr>
        <w:tc>
          <w:tcPr>
            <w:tcW w:w="6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16.</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麻油</w:t>
            </w:r>
          </w:p>
        </w:tc>
        <w:tc>
          <w:tcPr>
            <w:tcW w:w="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17.</w:t>
            </w:r>
          </w:p>
        </w:tc>
        <w:tc>
          <w:tcPr>
            <w:tcW w:w="10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耗油</w:t>
            </w:r>
          </w:p>
        </w:tc>
        <w:tc>
          <w:tcPr>
            <w:tcW w:w="6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18.</w:t>
            </w:r>
          </w:p>
        </w:tc>
        <w:tc>
          <w:tcPr>
            <w:tcW w:w="10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番茄汁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995" w:hRule="atLeast"/>
        </w:trPr>
        <w:tc>
          <w:tcPr>
            <w:tcW w:w="60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19.</w:t>
            </w:r>
          </w:p>
        </w:tc>
        <w:tc>
          <w:tcPr>
            <w:tcW w:w="104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料酒</w:t>
            </w:r>
          </w:p>
        </w:tc>
        <w:tc>
          <w:tcPr>
            <w:tcW w:w="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10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65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c>
          <w:tcPr>
            <w:tcW w:w="10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kern w:val="0"/>
                <w:sz w:val="21"/>
                <w:szCs w:val="21"/>
                <w:lang w:val="en-US" w:eastAsia="zh-CN" w:bidi="ar"/>
              </w:rPr>
              <w:t>/</w:t>
            </w:r>
          </w:p>
        </w:tc>
      </w:tr>
    </w:tbl>
    <w:p>
      <w:pPr>
        <w:pStyle w:val="2"/>
        <w:keepNext w:val="0"/>
        <w:keepLines w:val="0"/>
        <w:pageBreakBefore w:val="0"/>
        <w:kinsoku/>
        <w:wordWrap/>
        <w:overflowPunct/>
        <w:topLinePunct w:val="0"/>
        <w:autoSpaceDE/>
        <w:autoSpaceDN/>
        <w:bidi w:val="0"/>
        <w:spacing w:after="0" w:line="600" w:lineRule="exact"/>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3.2.1 技术和服务客观指标</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3.2.1.1 服务1</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3.2.2 技术和服务其他要求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配送要求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w:t>
      </w:r>
      <w:r>
        <w:rPr>
          <w:rFonts w:hint="eastAsia" w:ascii="宋体" w:hAnsi="宋体" w:eastAsia="宋体" w:cs="宋体"/>
          <w:i w:val="0"/>
          <w:iCs w:val="0"/>
          <w:caps w:val="0"/>
          <w:color w:val="000000"/>
          <w:spacing w:val="0"/>
          <w:sz w:val="21"/>
          <w:szCs w:val="21"/>
        </w:rPr>
        <w:t>.送货方式：每次根据采购人的电话或其它方式通知订购品种、数量后，按时运送物品到指定地点，中标人随货提供注明货物名称、单位、数量、售价及总金额的商品送货清单，作为采购人入库验收之凭证。</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w:t>
      </w:r>
      <w:r>
        <w:rPr>
          <w:rFonts w:hint="eastAsia" w:ascii="宋体" w:hAnsi="宋体" w:eastAsia="宋体" w:cs="宋体"/>
          <w:i w:val="0"/>
          <w:iCs w:val="0"/>
          <w:caps w:val="0"/>
          <w:color w:val="000000"/>
          <w:spacing w:val="0"/>
          <w:sz w:val="21"/>
          <w:szCs w:val="21"/>
          <w:lang w:val="en-US" w:eastAsia="zh-CN"/>
        </w:rPr>
        <w:t>.</w:t>
      </w:r>
      <w:r>
        <w:rPr>
          <w:rFonts w:hint="eastAsia" w:ascii="宋体" w:hAnsi="宋体" w:eastAsia="宋体" w:cs="宋体"/>
          <w:i w:val="0"/>
          <w:iCs w:val="0"/>
          <w:caps w:val="0"/>
          <w:color w:val="000000"/>
          <w:spacing w:val="0"/>
          <w:sz w:val="21"/>
          <w:szCs w:val="21"/>
        </w:rPr>
        <w:t>包装要求：容器(框、箱、袋)要求清洁、干燥、牢固、透气，无污染、无异味、无霉变现象。</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w:t>
      </w:r>
      <w:r>
        <w:rPr>
          <w:rFonts w:hint="eastAsia" w:ascii="宋体" w:hAnsi="宋体" w:eastAsia="宋体" w:cs="宋体"/>
          <w:i w:val="0"/>
          <w:iCs w:val="0"/>
          <w:caps w:val="0"/>
          <w:color w:val="000000"/>
          <w:spacing w:val="0"/>
          <w:sz w:val="21"/>
          <w:szCs w:val="21"/>
          <w:lang w:val="en-US" w:eastAsia="zh-CN"/>
        </w:rPr>
        <w:t>.</w:t>
      </w:r>
      <w:r>
        <w:rPr>
          <w:rFonts w:hint="eastAsia" w:ascii="宋体" w:hAnsi="宋体" w:eastAsia="宋体" w:cs="宋体"/>
          <w:i w:val="0"/>
          <w:iCs w:val="0"/>
          <w:caps w:val="0"/>
          <w:color w:val="000000"/>
          <w:spacing w:val="0"/>
          <w:sz w:val="21"/>
          <w:szCs w:val="21"/>
        </w:rPr>
        <w:t>运输要求：运输工具应清洁卫生无污染：食品运输必须采用符合卫生标准的外包装和运载工具， 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4.</w:t>
      </w:r>
      <w:r>
        <w:rPr>
          <w:rFonts w:hint="eastAsia" w:ascii="宋体" w:hAnsi="宋体" w:eastAsia="宋体" w:cs="宋体"/>
          <w:i w:val="0"/>
          <w:iCs w:val="0"/>
          <w:caps w:val="0"/>
          <w:color w:val="000000"/>
          <w:spacing w:val="0"/>
          <w:sz w:val="21"/>
          <w:szCs w:val="21"/>
        </w:rPr>
        <w:t>数量方面要求：保证配送品种斤两的准确性，以采购人的验货数量为准，中标人每次随货送上一式两份的送货清单，供双方验货后签字确认，双方各持一份，作为送、收货的凭证。</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5.</w:t>
      </w:r>
      <w:r>
        <w:rPr>
          <w:rFonts w:hint="eastAsia" w:ascii="宋体" w:hAnsi="宋体" w:eastAsia="宋体" w:cs="宋体"/>
          <w:i w:val="0"/>
          <w:iCs w:val="0"/>
          <w:caps w:val="0"/>
          <w:color w:val="000000"/>
          <w:spacing w:val="0"/>
          <w:sz w:val="21"/>
          <w:szCs w:val="21"/>
        </w:rPr>
        <w:t>时间要求：按照采购人的通知时间送货，由采购人指定负责人验收过秤记录。对于不符合质量的品种采购人可要求退货或换货（由于产品质量而造成员工或宾客发生安全事故时，中标人须承担全部责任），并保证员工正常就餐。对采购人临时的供货要求，需随订随送，至少在2个小时内响应。</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i w:val="0"/>
          <w:iCs w:val="0"/>
          <w:caps w:val="0"/>
          <w:color w:val="000000"/>
          <w:spacing w:val="0"/>
          <w:kern w:val="0"/>
          <w:sz w:val="21"/>
          <w:szCs w:val="21"/>
          <w:lang w:val="en-US" w:eastAsia="zh-CN" w:bidi="ar"/>
        </w:rPr>
        <w:t> </w:t>
      </w:r>
      <w:r>
        <w:rPr>
          <w:rFonts w:hint="eastAsia" w:ascii="宋体" w:hAnsi="宋体" w:eastAsia="宋体" w:cs="宋体"/>
          <w:b/>
          <w:bCs/>
          <w:i w:val="0"/>
          <w:iCs w:val="0"/>
          <w:caps w:val="0"/>
          <w:color w:val="000000"/>
          <w:spacing w:val="0"/>
          <w:sz w:val="21"/>
          <w:szCs w:val="21"/>
          <w:shd w:val="clear" w:color="auto" w:fill="FFFFFF"/>
        </w:rPr>
        <w:t>4 人员要求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4.1 总体要求</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420" w:firstLineChars="200"/>
        <w:textAlignment w:val="auto"/>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中标人所有员工凭健康证上岗，</w:t>
      </w:r>
      <w:r>
        <w:rPr>
          <w:rFonts w:hint="eastAsia" w:ascii="宋体" w:hAnsi="宋体" w:eastAsia="宋体" w:cs="宋体"/>
          <w:i w:val="0"/>
          <w:iCs w:val="0"/>
          <w:caps w:val="0"/>
          <w:color w:val="000000"/>
          <w:spacing w:val="0"/>
          <w:sz w:val="21"/>
          <w:szCs w:val="21"/>
          <w:lang w:val="zh-CN"/>
        </w:rPr>
        <w:t>所提供的服务人员须服从采购人管理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4.2 管理团队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4.2.1 项目经理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投标人需安排具有食材配送项目经验的自有员工作为项目负责人（或项目经理）。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4.3 技术团队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投标人需安排具有食材配送项目经验的自有员工作为项目团队人员。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i w:val="0"/>
          <w:iCs w:val="0"/>
          <w:caps w:val="0"/>
          <w:color w:val="000000"/>
          <w:spacing w:val="0"/>
          <w:kern w:val="0"/>
          <w:sz w:val="21"/>
          <w:szCs w:val="21"/>
          <w:highlight w:val="yellow"/>
          <w:lang w:val="en-US" w:eastAsia="zh-CN" w:bidi="ar"/>
        </w:rPr>
      </w:pPr>
      <w:r>
        <w:rPr>
          <w:rFonts w:hint="eastAsia" w:ascii="宋体" w:hAnsi="宋体" w:eastAsia="宋体" w:cs="宋体"/>
          <w:b/>
          <w:bCs/>
          <w:i w:val="0"/>
          <w:iCs w:val="0"/>
          <w:caps w:val="0"/>
          <w:color w:val="000000"/>
          <w:spacing w:val="0"/>
          <w:sz w:val="21"/>
          <w:szCs w:val="21"/>
          <w:shd w:val="clear" w:color="auto" w:fill="FFFFFF"/>
        </w:rPr>
        <w:t>5 管理实施要求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采购人根据文件要求、采购项目的实际需求及服务合同约定组建评价小组，建立考核评价机制和方式。由评价小组对供应商进行监督管理。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6 风险管控要求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1.</w:t>
      </w:r>
      <w:r>
        <w:rPr>
          <w:rFonts w:hint="eastAsia" w:ascii="宋体" w:hAnsi="宋体" w:eastAsia="宋体" w:cs="宋体"/>
          <w:i w:val="0"/>
          <w:iCs w:val="0"/>
          <w:caps w:val="0"/>
          <w:color w:val="000000"/>
          <w:spacing w:val="0"/>
          <w:sz w:val="21"/>
          <w:szCs w:val="21"/>
        </w:rPr>
        <w:t>供应商有下列行为之一的，经查实，取消其资格：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（1）弄虚作假、隐瞒真实情况骗取供应商资格的；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（2）因行贿、受贿、串通投标、转包、挂靠受到有关政府部门处罚的；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（3）恶意质疑投诉的；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（4）因其公司资质降低达不到供应商资质条件的，或被行业主管部门责令停业或取消资质的；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（5）造成严重后果或恶劣影响的行为；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（6）有商业贿赂行为的；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（7）其他违反法律、法规和合同规定的行为。</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lang w:val="en-US" w:eastAsia="zh-CN"/>
        </w:rPr>
        <w:t>2.</w:t>
      </w:r>
      <w:r>
        <w:rPr>
          <w:rFonts w:hint="eastAsia" w:ascii="宋体" w:hAnsi="宋体" w:eastAsia="宋体" w:cs="宋体"/>
          <w:i w:val="0"/>
          <w:iCs w:val="0"/>
          <w:caps w:val="0"/>
          <w:color w:val="000000"/>
          <w:spacing w:val="0"/>
          <w:sz w:val="21"/>
          <w:szCs w:val="21"/>
        </w:rPr>
        <w:t>供应商在合同履行期间有下列行为之一的，采购人有权直接解除供货服务合同：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（1）选定后无正当理由不与采购单位签订合同的；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（2）擅自变更或者中止采购服务合同的；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（3）不按采购需求、投标文件以及采购服务合同要求全面履约，履约情况评价不合格的；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（4）未按规定出具检测报告或相关承诺书等资料达到二次的；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（5）经核实配送物资不符合采购人要求达到三次的；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（6）不按要求提供报价三次的；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（7）虚高报价三次的；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（8）物资或服务以次充好，存在严重质量问题的；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（9）因供应的货物质量达不到国家有关食品安全标准而造成食物中毒或其它后果，经公安机关或卫生防疫部门鉴定属于供应商责任的；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(10)经2次以上（含2次）的有效投诉处理仍不纠正的，有效投诉指的是供应商被投诉内容经查实确定为违反服务合同或其他协议规定的事实；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(11)其他造成严重后果或恶劣影响的行为。</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0" w:afterAutospacing="0" w:line="600" w:lineRule="exact"/>
        <w:ind w:left="0" w:right="0" w:firstLine="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7 履约验收要求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7.1 总体要求</w:t>
      </w:r>
    </w:p>
    <w:tbl>
      <w:tblPr>
        <w:tblStyle w:val="12"/>
        <w:tblW w:w="7710" w:type="dxa"/>
        <w:tblCellSpacing w:w="15" w:type="dxa"/>
        <w:tblInd w:w="0" w:type="dxa"/>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07"/>
        <w:gridCol w:w="6103"/>
      </w:tblGrid>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第1次验收</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第2次验收</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第3次验收</w:t>
            </w:r>
          </w:p>
        </w:tc>
        <w:tc>
          <w:tcPr>
            <w:tcW w:w="6013"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第4次验收</w:t>
            </w:r>
          </w:p>
        </w:tc>
        <w:tc>
          <w:tcPr>
            <w:tcW w:w="6013"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第5次验收</w:t>
            </w:r>
          </w:p>
        </w:tc>
        <w:tc>
          <w:tcPr>
            <w:tcW w:w="6013"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第6次验收</w:t>
            </w:r>
          </w:p>
        </w:tc>
        <w:tc>
          <w:tcPr>
            <w:tcW w:w="6013"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第7次验收</w:t>
            </w:r>
          </w:p>
        </w:tc>
        <w:tc>
          <w:tcPr>
            <w:tcW w:w="6013"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第8次验收</w:t>
            </w:r>
          </w:p>
        </w:tc>
        <w:tc>
          <w:tcPr>
            <w:tcW w:w="6013"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第9次验收</w:t>
            </w:r>
          </w:p>
        </w:tc>
        <w:tc>
          <w:tcPr>
            <w:tcW w:w="6013"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第10次验收</w:t>
            </w:r>
          </w:p>
        </w:tc>
        <w:tc>
          <w:tcPr>
            <w:tcW w:w="6058"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第11次验收</w:t>
            </w:r>
          </w:p>
        </w:tc>
        <w:tc>
          <w:tcPr>
            <w:tcW w:w="6058" w:type="dxa"/>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E6F7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第12次验收</w:t>
            </w:r>
          </w:p>
        </w:tc>
        <w:tc>
          <w:tcPr>
            <w:tcW w:w="6058" w:type="dxa"/>
            <w:tcBorders>
              <w:bottom w:val="single" w:color="E8E8E8" w:sz="6" w:space="0"/>
              <w:right w:val="single" w:color="E8E8E8" w:sz="6" w:space="0"/>
            </w:tcBorders>
            <w:shd w:val="clear" w:color="auto" w:fill="E6F7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根据《验收考核评分表》，服务评价超过80分（含80分）。</w:t>
            </w:r>
          </w:p>
        </w:tc>
      </w:tr>
    </w:tbl>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7.2 具体要求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1.考核内容、评分细则及日常管理措施按下表执行：</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sz w:val="21"/>
          <w:szCs w:val="21"/>
        </w:rPr>
        <w:t>验收考核评分表</w:t>
      </w:r>
    </w:p>
    <w:tbl>
      <w:tblPr>
        <w:tblStyle w:val="12"/>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427"/>
        <w:gridCol w:w="1395"/>
        <w:gridCol w:w="1144"/>
        <w:gridCol w:w="4794"/>
        <w:gridCol w:w="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4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序号</w:t>
            </w:r>
          </w:p>
        </w:tc>
        <w:tc>
          <w:tcPr>
            <w:tcW w:w="148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类别</w:t>
            </w:r>
          </w:p>
        </w:tc>
        <w:tc>
          <w:tcPr>
            <w:tcW w:w="121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内容</w:t>
            </w:r>
          </w:p>
        </w:tc>
        <w:tc>
          <w:tcPr>
            <w:tcW w:w="51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评分细则及日常管理措施</w:t>
            </w:r>
          </w:p>
        </w:tc>
        <w:tc>
          <w:tcPr>
            <w:tcW w:w="78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31" w:hRule="atLeast"/>
          <w:jc w:val="center"/>
        </w:trPr>
        <w:tc>
          <w:tcPr>
            <w:tcW w:w="41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14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价格方面</w:t>
            </w: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价格执行情况</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是否依时报价（每月25日前），建立完善的报价机制；是否存在临时补货物品价格虚高的情况；是否存在对账单价格乱报、错报等的情况；是否存在月度结算对账不及时情况。每发现1次，扣1分，累计最高扣分5分。</w:t>
            </w:r>
          </w:p>
        </w:tc>
        <w:tc>
          <w:tcPr>
            <w:tcW w:w="7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841" w:hRule="atLeast"/>
          <w:jc w:val="center"/>
        </w:trPr>
        <w:tc>
          <w:tcPr>
            <w:tcW w:w="41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w:t>
            </w:r>
          </w:p>
        </w:tc>
        <w:tc>
          <w:tcPr>
            <w:tcW w:w="148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质量方面</w:t>
            </w: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物品质量</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配送物品是否存在霉烂、变质、过期、破损等不符合质量要求的情况；是否存在以次充好达不到采购人要求的情况。每发现1次扣5分，累计每月最高扣分15分。</w:t>
            </w:r>
          </w:p>
        </w:tc>
        <w:tc>
          <w:tcPr>
            <w:tcW w:w="78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37" w:hRule="atLeast"/>
          <w:jc w:val="center"/>
        </w:trPr>
        <w:tc>
          <w:tcPr>
            <w:tcW w:w="417"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48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食品检测</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采购人对配送物品进行食品安全检测，每发现1项不合格的，直接扣10分。</w:t>
            </w:r>
          </w:p>
        </w:tc>
        <w:tc>
          <w:tcPr>
            <w:tcW w:w="78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739" w:hRule="atLeast"/>
          <w:jc w:val="center"/>
        </w:trPr>
        <w:tc>
          <w:tcPr>
            <w:tcW w:w="417"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48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索证制度</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是否建立相应的追踪溯源体系、专门台账档案；是否有清晰的货物来源或产地；是否及时提供相关的票、据、证等材料。每发现1次扣5分，累计每月最高扣分5分。</w:t>
            </w:r>
          </w:p>
        </w:tc>
        <w:tc>
          <w:tcPr>
            <w:tcW w:w="78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08" w:hRule="atLeast"/>
          <w:jc w:val="center"/>
        </w:trPr>
        <w:tc>
          <w:tcPr>
            <w:tcW w:w="41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3</w:t>
            </w:r>
          </w:p>
        </w:tc>
        <w:tc>
          <w:tcPr>
            <w:tcW w:w="148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数量方面</w:t>
            </w: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物品数量</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是否存在缺斤少两的情况；是否按照采购方订单品种和数量进行配送物品。与订单数量相差10%，扣2分；相差20%，扣5分；相差30%，扣10分；与订单品种每相差1个，扣1分；累计每月最高扣分10分。</w:t>
            </w:r>
          </w:p>
        </w:tc>
        <w:tc>
          <w:tcPr>
            <w:tcW w:w="7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40" w:hRule="atLeast"/>
          <w:jc w:val="center"/>
        </w:trPr>
        <w:tc>
          <w:tcPr>
            <w:tcW w:w="41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4</w:t>
            </w:r>
          </w:p>
        </w:tc>
        <w:tc>
          <w:tcPr>
            <w:tcW w:w="148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时间方面</w:t>
            </w: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配送及时性</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迟于早上6点20分配送的，每迟到10分钟扣2分，累计每月最高扣分10分。</w:t>
            </w:r>
          </w:p>
        </w:tc>
        <w:tc>
          <w:tcPr>
            <w:tcW w:w="78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358" w:hRule="atLeast"/>
          <w:jc w:val="center"/>
        </w:trPr>
        <w:tc>
          <w:tcPr>
            <w:tcW w:w="417"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48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应急响应时间</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是否按照采购人的要求，以最快的速度，按照招标时的承诺进行应急处理。发现1次扣5分，累计每月最高扣分10分。</w:t>
            </w:r>
          </w:p>
        </w:tc>
        <w:tc>
          <w:tcPr>
            <w:tcW w:w="78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866" w:hRule="atLeast"/>
          <w:jc w:val="center"/>
        </w:trPr>
        <w:tc>
          <w:tcPr>
            <w:tcW w:w="41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5</w:t>
            </w:r>
          </w:p>
        </w:tc>
        <w:tc>
          <w:tcPr>
            <w:tcW w:w="148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卫生方面</w:t>
            </w: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配送人员</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要求穿着干净、整洁，是否有健康证，是否统一穿工服，是否存在盗取货物等情况，每发现1次扣2分，累计每月最高扣分5分。</w:t>
            </w:r>
          </w:p>
        </w:tc>
        <w:tc>
          <w:tcPr>
            <w:tcW w:w="78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152" w:hRule="atLeast"/>
          <w:jc w:val="center"/>
        </w:trPr>
        <w:tc>
          <w:tcPr>
            <w:tcW w:w="417"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48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初加工</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是否严格按照《国家食品卫生标准》、《中华人民共和国食品安全法（2021修正）》等相关规定，对食品进行卫生安全初加工；是否初加工完成后将加工场所垃圾清理干净。每发现1次扣2分，累计每月最高扣分10分。</w:t>
            </w:r>
          </w:p>
        </w:tc>
        <w:tc>
          <w:tcPr>
            <w:tcW w:w="78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81" w:hRule="atLeast"/>
          <w:jc w:val="center"/>
        </w:trPr>
        <w:tc>
          <w:tcPr>
            <w:tcW w:w="417"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w:t>
            </w:r>
          </w:p>
        </w:tc>
        <w:tc>
          <w:tcPr>
            <w:tcW w:w="1489"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态度方面</w:t>
            </w: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服务态度</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供应商服务态度是否良好。每接到1次有效投诉扣5分，累计每月最高扣分10分。</w:t>
            </w:r>
          </w:p>
        </w:tc>
        <w:tc>
          <w:tcPr>
            <w:tcW w:w="78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98" w:hRule="atLeast"/>
          <w:jc w:val="center"/>
        </w:trPr>
        <w:tc>
          <w:tcPr>
            <w:tcW w:w="417"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489"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21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反馈整改情况</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是否对采购人的反馈意见进行认真及时地整改，每发现1次扣5分，累计每月最高扣分10分。</w:t>
            </w:r>
          </w:p>
        </w:tc>
        <w:tc>
          <w:tcPr>
            <w:tcW w:w="784" w:type="dxa"/>
            <w:vMerge w:val="continue"/>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22" w:hRule="atLeast"/>
          <w:jc w:val="center"/>
        </w:trPr>
        <w:tc>
          <w:tcPr>
            <w:tcW w:w="3119" w:type="dxa"/>
            <w:gridSpan w:val="3"/>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总分</w:t>
            </w:r>
          </w:p>
        </w:tc>
        <w:tc>
          <w:tcPr>
            <w:tcW w:w="51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 </w:t>
            </w:r>
          </w:p>
        </w:tc>
        <w:tc>
          <w:tcPr>
            <w:tcW w:w="78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100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备注 （1）采购人可在合同执行过程中，对考核表进行优化和调整。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105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（2）若供应商因食品安全等问题，导致严重影响的，采购人具有一票否决权。</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2.考核周期</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对供应商采用日常考核、月度考核及年度考核的动态考核评价机制。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2.1日常考核：食堂管理工作人员根据供应商的每日配送情况，登记供货异常情况（分为价格、质量、数量、时间、卫生、态度等六类），按照考核评分细则及日常管理情况进行评价。日常考核将作为月度考评的重要依据。日常考核由仓管员和验收员具体负责，评价小组成员负责监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2.2 月度考评：月度考评采用量化评分方式进行。每月5日前根据上月的日常考核结果进行汇总，及时填写《食堂物资采购履约情况表》、《服务供应商月度考核得分表》，按照《评分细则情况表》进行月度考评。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月度考核由评价小组负责。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2.3 年度考评（合同期考评）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评价小组根据日常考核及月度考评的结果，对月度考核评分进行汇总统计，对供应商年度进行一次总评，考评结果及应用：</w:t>
      </w:r>
    </w:p>
    <w:p>
      <w:pPr>
        <w:pStyle w:val="2"/>
        <w:rPr>
          <w:rFonts w:hint="eastAsia" w:ascii="宋体" w:hAnsi="宋体" w:eastAsia="宋体" w:cs="宋体"/>
          <w:i w:val="0"/>
          <w:iCs w:val="0"/>
          <w:caps w:val="0"/>
          <w:color w:val="000000"/>
          <w:spacing w:val="0"/>
          <w:kern w:val="0"/>
          <w:sz w:val="21"/>
          <w:szCs w:val="21"/>
          <w:lang w:val="en-US" w:eastAsia="zh-CN" w:bidi="ar"/>
        </w:rPr>
      </w:pPr>
    </w:p>
    <w:p>
      <w:pPr>
        <w:rPr>
          <w:rFonts w:hint="eastAsia" w:ascii="宋体" w:hAnsi="宋体" w:eastAsia="宋体" w:cs="宋体"/>
          <w:i w:val="0"/>
          <w:iCs w:val="0"/>
          <w:caps w:val="0"/>
          <w:color w:val="000000"/>
          <w:spacing w:val="0"/>
          <w:kern w:val="0"/>
          <w:sz w:val="21"/>
          <w:szCs w:val="21"/>
          <w:lang w:val="en-US" w:eastAsia="zh-CN" w:bidi="ar"/>
        </w:rPr>
      </w:pPr>
    </w:p>
    <w:p>
      <w:pPr>
        <w:pStyle w:val="2"/>
        <w:rPr>
          <w:rFonts w:hint="eastAsia"/>
        </w:rPr>
      </w:pPr>
    </w:p>
    <w:tbl>
      <w:tblPr>
        <w:tblStyle w:val="12"/>
        <w:tblW w:w="839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992"/>
        <w:gridCol w:w="1276"/>
        <w:gridCol w:w="1275"/>
        <w:gridCol w:w="48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268"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级别</w:t>
            </w:r>
          </w:p>
        </w:tc>
        <w:tc>
          <w:tcPr>
            <w:tcW w:w="12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得分</w:t>
            </w:r>
          </w:p>
        </w:tc>
        <w:tc>
          <w:tcPr>
            <w:tcW w:w="4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Style w:val="14"/>
                <w:rFonts w:hint="eastAsia" w:ascii="宋体" w:hAnsi="宋体" w:eastAsia="宋体" w:cs="宋体"/>
                <w:kern w:val="0"/>
                <w:sz w:val="21"/>
                <w:szCs w:val="21"/>
                <w:lang w:val="en-US" w:eastAsia="zh-CN" w:bidi="ar"/>
              </w:rPr>
              <w:t>考评结果应用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2"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hanging="105"/>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合格供应商</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一级供应商</w:t>
            </w: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80分（含）以上</w:t>
            </w:r>
          </w:p>
        </w:tc>
        <w:tc>
          <w:tcPr>
            <w:tcW w:w="485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连续</w:t>
            </w:r>
            <w:r>
              <w:rPr>
                <w:rStyle w:val="14"/>
                <w:rFonts w:hint="eastAsia" w:ascii="宋体" w:hAnsi="宋体" w:eastAsia="宋体" w:cs="宋体"/>
                <w:kern w:val="0"/>
                <w:sz w:val="21"/>
                <w:szCs w:val="21"/>
                <w:lang w:val="en-US" w:eastAsia="zh-CN" w:bidi="ar"/>
              </w:rPr>
              <w:t>九个月</w:t>
            </w:r>
            <w:r>
              <w:rPr>
                <w:rFonts w:hint="eastAsia" w:ascii="宋体" w:hAnsi="宋体" w:eastAsia="宋体" w:cs="宋体"/>
                <w:kern w:val="0"/>
                <w:sz w:val="21"/>
                <w:szCs w:val="21"/>
                <w:lang w:val="en-US" w:eastAsia="zh-CN" w:bidi="ar"/>
              </w:rPr>
              <w:t>被评为一级供应商，采购人可与其续签服务合同。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2" w:type="dxa"/>
            <w:vMerge w:val="continue"/>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sz w:val="21"/>
                <w:szCs w:val="21"/>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二级供应商</w:t>
            </w: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80分（不含）-60分（含）</w:t>
            </w:r>
          </w:p>
        </w:tc>
        <w:tc>
          <w:tcPr>
            <w:tcW w:w="4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连续</w:t>
            </w:r>
            <w:r>
              <w:rPr>
                <w:rStyle w:val="14"/>
                <w:rFonts w:hint="eastAsia" w:ascii="宋体" w:hAnsi="宋体" w:eastAsia="宋体" w:cs="宋体"/>
                <w:kern w:val="0"/>
                <w:sz w:val="21"/>
                <w:szCs w:val="21"/>
                <w:lang w:val="en-US" w:eastAsia="zh-CN" w:bidi="ar"/>
              </w:rPr>
              <w:t>三个月</w:t>
            </w:r>
            <w:r>
              <w:rPr>
                <w:rFonts w:hint="eastAsia" w:ascii="宋体" w:hAnsi="宋体" w:eastAsia="宋体" w:cs="宋体"/>
                <w:kern w:val="0"/>
                <w:sz w:val="21"/>
                <w:szCs w:val="21"/>
                <w:lang w:val="en-US" w:eastAsia="zh-CN" w:bidi="ar"/>
              </w:rPr>
              <w:t>被评为二级供应商的，采购人有权终止与其的采购供应关系，解除合同。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9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不合格供应商</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三级供应商</w:t>
            </w:r>
          </w:p>
        </w:tc>
        <w:tc>
          <w:tcPr>
            <w:tcW w:w="12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60分（不含）以下</w:t>
            </w:r>
          </w:p>
        </w:tc>
        <w:tc>
          <w:tcPr>
            <w:tcW w:w="485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jc w:val="left"/>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采购人有权终止与其的采购供应关系，解除合同，列入黑名单且永不录用。</w:t>
            </w:r>
          </w:p>
        </w:tc>
      </w:tr>
    </w:tbl>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8 其他要求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480" w:right="0" w:hanging="422" w:hangingChars="200"/>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shd w:val="clear" w:color="auto" w:fill="FFFFFF"/>
        </w:rPr>
        <w:t>8.1 其他要求</w:t>
      </w:r>
      <w:r>
        <w:rPr>
          <w:rFonts w:hint="eastAsia" w:ascii="宋体" w:hAnsi="宋体" w:eastAsia="宋体" w:cs="宋体"/>
          <w:i w:val="0"/>
          <w:iCs w:val="0"/>
          <w:caps w:val="0"/>
          <w:color w:val="000000"/>
          <w:spacing w:val="0"/>
          <w:kern w:val="0"/>
          <w:sz w:val="21"/>
          <w:szCs w:val="21"/>
          <w:lang w:val="en-US" w:eastAsia="zh-CN" w:bidi="ar"/>
        </w:rPr>
        <w:br w:type="textWrapping"/>
      </w:r>
      <w:r>
        <w:rPr>
          <w:rFonts w:hint="eastAsia" w:ascii="宋体" w:hAnsi="宋体" w:eastAsia="宋体" w:cs="宋体"/>
          <w:i w:val="0"/>
          <w:iCs w:val="0"/>
          <w:caps w:val="0"/>
          <w:color w:val="000000"/>
          <w:spacing w:val="0"/>
          <w:kern w:val="0"/>
          <w:sz w:val="21"/>
          <w:szCs w:val="21"/>
          <w:lang w:val="en-US" w:eastAsia="zh-CN" w:bidi="ar"/>
        </w:rPr>
        <w:t>1.违约责任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1.1供应商提供的服务不符合采购文件、投标文件或本合同规定的，采购人有权拒收，并且供应商须向采购人支付本合同总价5%的违约金，如对采购人造成损失的，还应赔偿损失。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1.2配送的货物如不符合要求或未按期限提供采购人要求的货物并配送的，出现1次将提出口头警告并要求供应商做出书面保证；2次扣当天货款10%；当月食材配送逾期，或质量出现问题达3次或以上，若无正当理由，采购人将视实际情况要求供应商偿付当月货款5%-10%的违约金，具体金额视问题严重程度决定，同时，采购人有权视供应商的违约情况要求解除合同，在解除合同的同时供应商仍需根据前述条款支付违约金，造成损失额还需赔偿采购人损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1.3供应商须严格遵守本项目定价方式，不得弄虚作假，伪造价格凭证，不得偷税、漏税，一经发现，采购人有权终止合同，根据上述第2点要求供应商支付违约金，并且给采购人造成的经济损失由供应商承担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1.4采购人每月依照《食堂配送服务项目考核评分表》对供应商上季度服务进行考核，90分（含）以上即为考核结果优秀；80分（含）—90分（不含）视为考核结果一般，验收部门将致函供应商，要求7日之内对缺点予以整改；60分（含）-80分（不含），验收部门要求供应商对具体情况进行说明，限期3日内整改；如低于60分，则服务考核不合格，采购人将致函供应商，要求整改，暂停支付货款，但供应商需正常配送。针对考核期间发现的问题，将依照前述违约条款逐项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1.5如一个服务年度内，供应商服务考核结果不合格达2次及以上，则视为供应商服务不符合采购文件、投标文件或本合同规定，采购人有权视供应商的违约情况要求解除合同，在解除合同的同时供应商仍需根据前述条款支付违约金并赔偿损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1.6供应商与分包企业作为服务供应方，均需接受采购人监督，不得违反招标文件所示服务和质量要求，实际经营管理不得存在直接或间接关联，采购人有权要求双方随时提供资质材料，如发现外包企业无法满足采购人服务要求，存在服务、质量问题，或外包企业与供应商存在不当联系，采购人有权要求供应商在一定期限内更换外包企业，视实际情况决定是否终止合同，如对采购人造成损失的，供应商与分包企业需承担连带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1.7如供应商在项目分包中存在弄虚作假、擅自分包等行为，采购人有权随时终止合同并重新招标，同时不允许原供应商参与投标，供应商的行为如对采购人造成损失的，还应赔偿相应损失。</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1.8供应商有义务遵守采购人疫情防控、食堂管理、人员管理等规定，所提供的服务人员须服从采购人管理，如供应商在疫情防控、人员管理方面弄虚作假、拒不配合或管理不善，采购人有权终止合同，要求供应商支付合同总价5%的违约金，并且给采购人造成的经济损失由供应商承担赔偿责任，如造成恶劣后果，采购人将继续追究供应商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1.9采购人有权不定期对供应商和分包企业进行实地调查，如检查中发现供应商违反本合同和招标文件的约定，采购人有权要求供应商及时整改，如供应商仍不能达到其要求，采购人有权按照合同总金额5%的标准要求供应商支付违约金或随时终止合同（终止合同不免除供应商的违约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1.10如因质量不合格给采购人或其员工或其他第三人造成人身、财产损害的，供应商应承担全部法律责任并赔偿采购人全部损失，包括但不限于采购人为追索供应商责任产生的诉讼费、保全费、律师费。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1.11本合同中所述的损失或追偿范围包括但不限于直接损失、间接损失、可得利益损失、案件受理费、财产保全费、担保费、公告费、评估费、鉴定费、律师费、差旅费等。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1.12其它违约责任按《中华人民共和国民法典》处理。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Style w:val="14"/>
          <w:rFonts w:hint="eastAsia" w:ascii="宋体" w:hAnsi="宋体" w:eastAsia="宋体" w:cs="宋体"/>
          <w:i w:val="0"/>
          <w:iCs w:val="0"/>
          <w:caps w:val="0"/>
          <w:color w:val="000000"/>
          <w:spacing w:val="0"/>
          <w:kern w:val="0"/>
          <w:sz w:val="21"/>
          <w:szCs w:val="21"/>
          <w:lang w:val="en-US" w:eastAsia="zh-CN" w:bidi="ar"/>
        </w:rPr>
      </w:pPr>
    </w:p>
    <w:p>
      <w:pPr>
        <w:rPr>
          <w:rStyle w:val="14"/>
          <w:rFonts w:hint="eastAsia" w:ascii="宋体" w:hAnsi="宋体" w:eastAsia="宋体" w:cs="宋体"/>
          <w:i w:val="0"/>
          <w:iCs w:val="0"/>
          <w:caps w:val="0"/>
          <w:color w:val="000000"/>
          <w:spacing w:val="0"/>
          <w:kern w:val="0"/>
          <w:sz w:val="21"/>
          <w:szCs w:val="21"/>
          <w:lang w:val="en-US" w:eastAsia="zh-CN" w:bidi="ar"/>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附件1：</w:t>
      </w:r>
    </w:p>
    <w:tbl>
      <w:tblPr>
        <w:tblStyle w:val="12"/>
        <w:tblW w:w="0" w:type="auto"/>
        <w:tblInd w:w="99" w:type="dxa"/>
        <w:tblLayout w:type="fixed"/>
        <w:tblCellMar>
          <w:top w:w="0" w:type="dxa"/>
          <w:left w:w="108" w:type="dxa"/>
          <w:bottom w:w="0" w:type="dxa"/>
          <w:right w:w="108" w:type="dxa"/>
        </w:tblCellMar>
      </w:tblPr>
      <w:tblGrid>
        <w:gridCol w:w="920"/>
        <w:gridCol w:w="820"/>
        <w:gridCol w:w="2000"/>
        <w:gridCol w:w="900"/>
        <w:gridCol w:w="920"/>
        <w:gridCol w:w="2800"/>
      </w:tblGrid>
      <w:tr>
        <w:tblPrEx>
          <w:tblCellMar>
            <w:top w:w="0" w:type="dxa"/>
            <w:left w:w="108" w:type="dxa"/>
            <w:bottom w:w="0" w:type="dxa"/>
            <w:right w:w="108" w:type="dxa"/>
          </w:tblCellMar>
        </w:tblPrEx>
        <w:trPr>
          <w:trHeight w:val="1125" w:hRule="atLeast"/>
        </w:trPr>
        <w:tc>
          <w:tcPr>
            <w:tcW w:w="8360" w:type="dxa"/>
            <w:gridSpan w:val="6"/>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b/>
                <w:color w:val="000000"/>
                <w:sz w:val="21"/>
                <w:szCs w:val="21"/>
              </w:rPr>
              <w:t>食堂物资供应商供货情况登记表</w:t>
            </w:r>
          </w:p>
        </w:tc>
      </w:tr>
      <w:tr>
        <w:tblPrEx>
          <w:tblCellMar>
            <w:top w:w="0" w:type="dxa"/>
            <w:left w:w="108" w:type="dxa"/>
            <w:bottom w:w="0" w:type="dxa"/>
            <w:right w:w="108" w:type="dxa"/>
          </w:tblCellMar>
        </w:tblPrEx>
        <w:trPr>
          <w:trHeight w:val="57" w:hRule="atLeast"/>
        </w:trPr>
        <w:tc>
          <w:tcPr>
            <w:tcW w:w="8360" w:type="dxa"/>
            <w:gridSpan w:val="6"/>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600" w:lineRule="exact"/>
              <w:jc w:val="righ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年   月    日</w:t>
            </w:r>
          </w:p>
        </w:tc>
      </w:tr>
      <w:tr>
        <w:tblPrEx>
          <w:tblCellMar>
            <w:top w:w="0" w:type="dxa"/>
            <w:left w:w="108" w:type="dxa"/>
            <w:bottom w:w="0" w:type="dxa"/>
            <w:right w:w="108" w:type="dxa"/>
          </w:tblCellMar>
        </w:tblPrEx>
        <w:trPr>
          <w:trHeight w:val="702" w:hRule="atLeast"/>
        </w:trPr>
        <w:tc>
          <w:tcPr>
            <w:tcW w:w="9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8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类别</w:t>
            </w:r>
          </w:p>
        </w:tc>
        <w:tc>
          <w:tcPr>
            <w:tcW w:w="20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内容</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扣分</w:t>
            </w:r>
          </w:p>
        </w:tc>
        <w:tc>
          <w:tcPr>
            <w:tcW w:w="9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扣款</w:t>
            </w:r>
          </w:p>
        </w:tc>
        <w:tc>
          <w:tcPr>
            <w:tcW w:w="28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异常情况说明</w:t>
            </w:r>
          </w:p>
        </w:tc>
      </w:tr>
      <w:tr>
        <w:tblPrEx>
          <w:tblCellMar>
            <w:top w:w="0" w:type="dxa"/>
            <w:left w:w="108" w:type="dxa"/>
            <w:bottom w:w="0" w:type="dxa"/>
            <w:right w:w="108" w:type="dxa"/>
          </w:tblCellMar>
        </w:tblPrEx>
        <w:trPr>
          <w:trHeight w:val="500" w:hRule="atLeast"/>
        </w:trPr>
        <w:tc>
          <w:tcPr>
            <w:tcW w:w="9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价格</w:t>
            </w: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价格执行情况</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64" w:hRule="atLeast"/>
        </w:trPr>
        <w:tc>
          <w:tcPr>
            <w:tcW w:w="9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质量</w:t>
            </w: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物品质量</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700" w:hRule="atLeast"/>
        </w:trPr>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食品检测</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54" w:hRule="atLeast"/>
        </w:trPr>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索证制度</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62" w:hRule="atLeast"/>
        </w:trPr>
        <w:tc>
          <w:tcPr>
            <w:tcW w:w="9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物品数量</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56" w:hRule="atLeast"/>
        </w:trPr>
        <w:tc>
          <w:tcPr>
            <w:tcW w:w="9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时间</w:t>
            </w: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配送及时性</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64" w:hRule="atLeast"/>
        </w:trPr>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应急响应时间</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44" w:hRule="atLeast"/>
        </w:trPr>
        <w:tc>
          <w:tcPr>
            <w:tcW w:w="9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卫生</w:t>
            </w: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配送人员</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66" w:hRule="atLeast"/>
        </w:trPr>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初加工</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46" w:hRule="atLeast"/>
        </w:trPr>
        <w:tc>
          <w:tcPr>
            <w:tcW w:w="9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态度</w:t>
            </w: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服务态度</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68" w:hRule="atLeast"/>
        </w:trPr>
        <w:tc>
          <w:tcPr>
            <w:tcW w:w="9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left"/>
              <w:rPr>
                <w:rFonts w:hint="eastAsia" w:ascii="宋体" w:hAnsi="宋体" w:eastAsia="宋体" w:cs="宋体"/>
                <w:color w:val="000000"/>
                <w:sz w:val="21"/>
                <w:szCs w:val="21"/>
              </w:rPr>
            </w:pPr>
          </w:p>
        </w:tc>
        <w:tc>
          <w:tcPr>
            <w:tcW w:w="20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反馈整改情况</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548" w:hRule="atLeast"/>
        </w:trPr>
        <w:tc>
          <w:tcPr>
            <w:tcW w:w="374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总分</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92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c>
          <w:tcPr>
            <w:tcW w:w="28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w:t>
            </w:r>
          </w:p>
        </w:tc>
      </w:tr>
      <w:tr>
        <w:tblPrEx>
          <w:tblCellMar>
            <w:top w:w="0" w:type="dxa"/>
            <w:left w:w="108" w:type="dxa"/>
            <w:bottom w:w="0" w:type="dxa"/>
            <w:right w:w="108" w:type="dxa"/>
          </w:tblCellMar>
        </w:tblPrEx>
        <w:trPr>
          <w:trHeight w:val="420" w:hRule="atLeast"/>
        </w:trPr>
        <w:tc>
          <w:tcPr>
            <w:tcW w:w="92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color w:val="000000"/>
                <w:sz w:val="21"/>
                <w:szCs w:val="21"/>
              </w:rPr>
            </w:pPr>
          </w:p>
        </w:tc>
        <w:tc>
          <w:tcPr>
            <w:tcW w:w="82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p>
        </w:tc>
        <w:tc>
          <w:tcPr>
            <w:tcW w:w="200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考核人：</w:t>
            </w:r>
          </w:p>
        </w:tc>
        <w:tc>
          <w:tcPr>
            <w:tcW w:w="90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color w:val="000000"/>
                <w:sz w:val="21"/>
                <w:szCs w:val="21"/>
              </w:rPr>
            </w:pPr>
          </w:p>
        </w:tc>
        <w:tc>
          <w:tcPr>
            <w:tcW w:w="92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color w:val="000000"/>
                <w:sz w:val="21"/>
                <w:szCs w:val="21"/>
              </w:rPr>
            </w:pPr>
          </w:p>
        </w:tc>
        <w:tc>
          <w:tcPr>
            <w:tcW w:w="2800" w:type="dxa"/>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spacing w:line="60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送货人：</w:t>
            </w:r>
          </w:p>
        </w:tc>
      </w:tr>
      <w:tr>
        <w:tblPrEx>
          <w:tblCellMar>
            <w:top w:w="0" w:type="dxa"/>
            <w:left w:w="108" w:type="dxa"/>
            <w:bottom w:w="0" w:type="dxa"/>
            <w:right w:w="108" w:type="dxa"/>
          </w:tblCellMar>
        </w:tblPrEx>
        <w:trPr>
          <w:trHeight w:val="702" w:hRule="atLeast"/>
        </w:trPr>
        <w:tc>
          <w:tcPr>
            <w:tcW w:w="3740" w:type="dxa"/>
            <w:gridSpan w:val="3"/>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p>
        </w:tc>
        <w:tc>
          <w:tcPr>
            <w:tcW w:w="4620" w:type="dxa"/>
            <w:gridSpan w:val="3"/>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702" w:hRule="atLeast"/>
        </w:trPr>
        <w:tc>
          <w:tcPr>
            <w:tcW w:w="3740" w:type="dxa"/>
            <w:gridSpan w:val="3"/>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p>
        </w:tc>
        <w:tc>
          <w:tcPr>
            <w:tcW w:w="4620" w:type="dxa"/>
            <w:gridSpan w:val="3"/>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spacing w:line="600" w:lineRule="exact"/>
              <w:jc w:val="center"/>
              <w:rPr>
                <w:rFonts w:hint="eastAsia" w:ascii="宋体" w:hAnsi="宋体" w:eastAsia="宋体" w:cs="宋体"/>
                <w:color w:val="000000"/>
                <w:sz w:val="21"/>
                <w:szCs w:val="21"/>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Style w:val="14"/>
          <w:rFonts w:hint="eastAsia" w:ascii="宋体" w:hAnsi="宋体" w:eastAsia="宋体" w:cs="宋体"/>
          <w:i w:val="0"/>
          <w:iCs w:val="0"/>
          <w:caps w:val="0"/>
          <w:color w:val="000000"/>
          <w:spacing w:val="0"/>
          <w:kern w:val="0"/>
          <w:sz w:val="21"/>
          <w:szCs w:val="21"/>
          <w:lang w:val="en-US" w:eastAsia="zh-CN" w:bidi="ar"/>
        </w:rPr>
      </w:pPr>
      <w:r>
        <w:rPr>
          <w:rStyle w:val="14"/>
          <w:rFonts w:hint="eastAsia" w:ascii="宋体" w:hAnsi="宋体" w:eastAsia="宋体" w:cs="宋体"/>
          <w:i w:val="0"/>
          <w:iCs w:val="0"/>
          <w:caps w:val="0"/>
          <w:color w:val="000000"/>
          <w:spacing w:val="0"/>
          <w:kern w:val="0"/>
          <w:sz w:val="21"/>
          <w:szCs w:val="21"/>
          <w:lang w:val="en-US" w:eastAsia="zh-CN" w:bidi="ar"/>
        </w:rPr>
        <w:t>食堂物资采购履约情况表</w:t>
      </w:r>
    </w:p>
    <w:p>
      <w:pPr>
        <w:pStyle w:val="2"/>
        <w:keepNext w:val="0"/>
        <w:keepLines w:val="0"/>
        <w:pageBreakBefore w:val="0"/>
        <w:kinsoku/>
        <w:wordWrap/>
        <w:overflowPunct/>
        <w:topLinePunct w:val="0"/>
        <w:autoSpaceDE/>
        <w:autoSpaceDN/>
        <w:bidi w:val="0"/>
        <w:spacing w:after="0" w:line="600" w:lineRule="exac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单位科室：                                              日期：</w:t>
      </w:r>
    </w:p>
    <w:tbl>
      <w:tblPr>
        <w:tblStyle w:val="12"/>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75"/>
        <w:gridCol w:w="1097"/>
        <w:gridCol w:w="467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4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序号</w:t>
            </w:r>
          </w:p>
        </w:tc>
        <w:tc>
          <w:tcPr>
            <w:tcW w:w="1075"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类别</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内容</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评分细则及日常管理措施</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分值</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w:t>
            </w:r>
          </w:p>
        </w:tc>
        <w:tc>
          <w:tcPr>
            <w:tcW w:w="1075"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价格方面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价格执行情况</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依时报价（每月25日前），建立完善的报价机制；是否存在临时补货物品价格虚高的情况；是否存在对账单价格乱报、错报等的情况；是否存在月度结算对账不及时情况。每发现1次，扣2分，累计最高扣分5分。</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质量方面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物品质量</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配送物品是否存在霉烂、变质、过期、破损等不符合质量要求的情况；是否存在以次充好达不到采购方要求的情况。每发现1次扣5分，累计每月最高扣分15分。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食品检测</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采购方对配送物品进行食品安全检测，每发现1项不合格的，直接扣10分。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索证制度</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是否建立相应的追踪溯源体系、专门台账档案；是否有清晰的货物来源或产地；是否及时提供相关的票、据、证等材料。每发现1次扣5分，累计每月最高扣分5分。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w:t>
            </w:r>
          </w:p>
        </w:tc>
        <w:tc>
          <w:tcPr>
            <w:tcW w:w="1075" w:type="dxa"/>
            <w:noWrap w:val="0"/>
            <w:vAlign w:val="center"/>
          </w:tcPr>
          <w:p>
            <w:pPr>
              <w:keepNext w:val="0"/>
              <w:keepLines w:val="0"/>
              <w:pageBreakBefore w:val="0"/>
              <w:kinsoku/>
              <w:wordWrap/>
              <w:overflowPunct/>
              <w:topLinePunct w:val="0"/>
              <w:autoSpaceDE/>
              <w:autoSpaceDN/>
              <w:bidi w:val="0"/>
              <w:spacing w:line="6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数量方面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物品数量</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是否存在缺斤少两的情况；是否按照采购方订单品种和数量进行配送物品。与订单数量相差10%，扣2分；相差20%，扣5分；相差30%，扣10分；与订单品种每相差1个，扣1分；累计每月最高扣分10分。</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时间方面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配送及时性</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迟于早上6点20分配送的，每迟到10分钟扣2分，累计每月最高扣分10分。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应急响应时间</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是否按照采购方的要求，以最快的速度，按照招标时的承诺进行应急处理。发现1次扣5分，累计每月最高扣分10分。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卫生方面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配送人员</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要求穿着干净、整洁，是否有健康证，是否统一穿工服，是否存在盗取货物等情况，每发现1次扣2分，累计每月最高扣分5分。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15</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初加工</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严格按照《国家食品卫生标准》、《中华人民共和国食品安全法（2021修正）》等相关规定，对食品进行卫生安全初加工；是否初加工完成后将加工场所垃圾清理干净。每发现1次扣2分，累计每月最高扣分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态度方面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服务态度</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供应商服务态度是否良好。每接到1次有效投诉扣5分，累计每月最高扣分10分。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反馈整改情况</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是否对采购方的反馈意见进行认真及时地整改，每发现1次扣5分，累计每月最高扣分10分。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0" w:type="dxa"/>
            <w:gridSpan w:val="3"/>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总分</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100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Style w:val="14"/>
          <w:rFonts w:hint="eastAsia" w:ascii="宋体" w:hAnsi="宋体" w:eastAsia="宋体" w:cs="宋体"/>
          <w:i w:val="0"/>
          <w:iCs w:val="0"/>
          <w:caps w:val="0"/>
          <w:color w:val="000000"/>
          <w:spacing w:val="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left"/>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附件3：</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i w:val="0"/>
          <w:iCs w:val="0"/>
          <w:caps w:val="0"/>
          <w:color w:val="000000"/>
          <w:spacing w:val="0"/>
          <w:sz w:val="21"/>
          <w:szCs w:val="21"/>
        </w:rPr>
      </w:pPr>
      <w:r>
        <w:rPr>
          <w:rStyle w:val="14"/>
          <w:rFonts w:hint="eastAsia" w:ascii="宋体" w:hAnsi="宋体" w:eastAsia="宋体" w:cs="宋体"/>
          <w:i w:val="0"/>
          <w:iCs w:val="0"/>
          <w:caps w:val="0"/>
          <w:color w:val="000000"/>
          <w:spacing w:val="0"/>
          <w:kern w:val="0"/>
          <w:sz w:val="21"/>
          <w:szCs w:val="21"/>
          <w:lang w:val="en-US" w:eastAsia="zh-CN" w:bidi="ar"/>
        </w:rPr>
        <w:t>服务供应商月度考核得分表（   年  月）</w:t>
      </w:r>
    </w:p>
    <w:tbl>
      <w:tblPr>
        <w:tblStyle w:val="12"/>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75"/>
        <w:gridCol w:w="1097"/>
        <w:gridCol w:w="467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64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序号</w:t>
            </w:r>
          </w:p>
        </w:tc>
        <w:tc>
          <w:tcPr>
            <w:tcW w:w="1075"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类别</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内容</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评分细则及日常管理措施</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分值</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b/>
                <w:color w:val="000000"/>
                <w:sz w:val="21"/>
                <w:szCs w:val="21"/>
                <w:lang w:val="zh-CN"/>
              </w:rPr>
            </w:pPr>
            <w:r>
              <w:rPr>
                <w:rFonts w:hint="eastAsia" w:ascii="宋体" w:hAnsi="宋体" w:eastAsia="宋体" w:cs="宋体"/>
                <w:b/>
                <w:color w:val="000000"/>
                <w:sz w:val="21"/>
                <w:szCs w:val="21"/>
                <w:lang w:val="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64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w:t>
            </w:r>
          </w:p>
        </w:tc>
        <w:tc>
          <w:tcPr>
            <w:tcW w:w="1075"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价格方面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价格执行情况</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依时报价（每月25日前），建立完善的报价机制；是否存在临时补货物品价格虚高的情况；是否存在对账单价格乱报、错报等的情况；是否存在月度结算对账不及时情况。每发现1次，扣2分，累计最高扣分5分。</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质量方面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物品质量</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配送物品是否存在霉烂、变质、过期、破损等不符合质量要求的情况；是否存在以次充好达不到采购方要求的情况。每发现1次扣5分，累计每月最高扣分15分。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食品检测</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采购方对配送物品进行食品安全检测，每发现1项不合格的，直接扣10分。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索证制度</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是否建立相应的追踪溯源体系、专门台账档案；是否有清晰的货物来源或产地；是否及时提供相关的票、据、证等材料。每发现1次扣5分，累计每月最高扣分5分。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w:t>
            </w:r>
          </w:p>
        </w:tc>
        <w:tc>
          <w:tcPr>
            <w:tcW w:w="1075" w:type="dxa"/>
            <w:noWrap w:val="0"/>
            <w:vAlign w:val="center"/>
          </w:tcPr>
          <w:p>
            <w:pPr>
              <w:keepNext w:val="0"/>
              <w:keepLines w:val="0"/>
              <w:pageBreakBefore w:val="0"/>
              <w:kinsoku/>
              <w:wordWrap/>
              <w:overflowPunct/>
              <w:topLinePunct w:val="0"/>
              <w:autoSpaceDE/>
              <w:autoSpaceDN/>
              <w:bidi w:val="0"/>
              <w:spacing w:line="600" w:lineRule="exac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数量方面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物品数量</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是否存在缺斤少两的情况；是否按照采购方订单品种和数量进行配送物品。与订单数量相差10%，扣2分；相差20%，扣5分；相差30%，扣10分；与订单品种每相差1个，扣1分；累计每月最高扣分10分。</w:t>
            </w: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时间方面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配送及时性</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迟于早上6点20分配送的，每迟到10分钟扣2分，累计每月最高扣分10分。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应急响应时间</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是否按照采购方的要求，以最快的速度，按照招标时的承诺进行应急处理。发现1次扣5分，累计每月最高扣分10分。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卫生方面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配送人员</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要求穿着干净、整洁，是否有健康证，是否统一穿工服，是否存在盗取货物等情况，每发现1次扣2分，累计每月最高扣分5分。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15</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初加工</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是否严格按照《国家食品卫生标准》等相关规定，对食品进行卫生安全初加工；是否初加工完成后将加工场所垃圾清理干净。每发现1次扣2分，累计每月最高扣分10分。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48"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w:t>
            </w:r>
          </w:p>
        </w:tc>
        <w:tc>
          <w:tcPr>
            <w:tcW w:w="1075"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态度方面</w:t>
            </w: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服务态度</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供应商服务态度是否良好。每接到1次有效投诉扣5分，累计每月最高扣分10分。</w:t>
            </w:r>
          </w:p>
        </w:tc>
        <w:tc>
          <w:tcPr>
            <w:tcW w:w="709" w:type="dxa"/>
            <w:vMerge w:val="restart"/>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75"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1097"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反馈整改情况</w:t>
            </w:r>
          </w:p>
        </w:tc>
        <w:tc>
          <w:tcPr>
            <w:tcW w:w="4678" w:type="dxa"/>
            <w:noWrap w:val="0"/>
            <w:vAlign w:val="center"/>
          </w:tcPr>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是否对采购方的反馈意见进行认真及时地整改，每发现1次扣5分，累计每月最高扣分10分。</w:t>
            </w:r>
          </w:p>
        </w:tc>
        <w:tc>
          <w:tcPr>
            <w:tcW w:w="709" w:type="dxa"/>
            <w:vMerge w:val="continue"/>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2" w:hRule="atLeast"/>
          <w:jc w:val="center"/>
        </w:trPr>
        <w:tc>
          <w:tcPr>
            <w:tcW w:w="2820" w:type="dxa"/>
            <w:gridSpan w:val="3"/>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总分</w:t>
            </w:r>
          </w:p>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sz w:val="21"/>
                <w:szCs w:val="21"/>
                <w:lang w:val="zh-CN"/>
              </w:rPr>
            </w:pPr>
          </w:p>
          <w:p>
            <w:pPr>
              <w:pStyle w:val="2"/>
              <w:rPr>
                <w:rFonts w:hint="eastAsia" w:ascii="宋体" w:hAnsi="宋体" w:eastAsia="宋体" w:cs="宋体"/>
                <w:sz w:val="21"/>
                <w:szCs w:val="21"/>
                <w:lang w:val="zh-CN"/>
              </w:rPr>
            </w:pPr>
          </w:p>
        </w:tc>
        <w:tc>
          <w:tcPr>
            <w:tcW w:w="4678" w:type="dxa"/>
            <w:noWrap w:val="0"/>
            <w:vAlign w:val="center"/>
          </w:tcPr>
          <w:p>
            <w:pPr>
              <w:keepNext w:val="0"/>
              <w:keepLines w:val="0"/>
              <w:pageBreakBefore w:val="0"/>
              <w:kinsoku/>
              <w:wordWrap/>
              <w:overflowPunct/>
              <w:topLinePunct w:val="0"/>
              <w:autoSpaceDE/>
              <w:autoSpaceDN/>
              <w:bidi w:val="0"/>
              <w:spacing w:line="600" w:lineRule="exact"/>
              <w:jc w:val="both"/>
              <w:rPr>
                <w:rFonts w:hint="eastAsia" w:ascii="宋体" w:hAnsi="宋体" w:eastAsia="宋体" w:cs="宋体"/>
                <w:color w:val="000000"/>
                <w:sz w:val="21"/>
                <w:szCs w:val="21"/>
                <w:lang w:val="zh-CN"/>
              </w:rPr>
            </w:pPr>
          </w:p>
        </w:tc>
        <w:tc>
          <w:tcPr>
            <w:tcW w:w="709" w:type="dxa"/>
            <w:noWrap w:val="0"/>
            <w:vAlign w:val="center"/>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100</w:t>
            </w:r>
          </w:p>
        </w:tc>
        <w:tc>
          <w:tcPr>
            <w:tcW w:w="709" w:type="dxa"/>
            <w:noWrap w:val="0"/>
            <w:vAlign w:val="top"/>
          </w:tcPr>
          <w:p>
            <w:pPr>
              <w:keepNext w:val="0"/>
              <w:keepLines w:val="0"/>
              <w:pageBreakBefore w:val="0"/>
              <w:kinsoku/>
              <w:wordWrap/>
              <w:overflowPunct/>
              <w:topLinePunct w:val="0"/>
              <w:autoSpaceDE/>
              <w:autoSpaceDN/>
              <w:bidi w:val="0"/>
              <w:spacing w:line="600" w:lineRule="exact"/>
              <w:jc w:val="center"/>
              <w:rPr>
                <w:rFonts w:hint="eastAsia" w:ascii="宋体" w:hAnsi="宋体" w:eastAsia="宋体" w:cs="宋体"/>
                <w:color w:val="000000"/>
                <w:sz w:val="21"/>
                <w:szCs w:val="21"/>
                <w:lang w:val="zh-CN"/>
              </w:rPr>
            </w:pPr>
          </w:p>
        </w:tc>
      </w:tr>
    </w:tbl>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 xml:space="preserve">采购人（盖章）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lang w:val="zh-CN"/>
        </w:rPr>
        <w:t xml:space="preserve"> 供应商（盖章）                                                        代  表（签字）：                               代  表（签字）：</w:t>
      </w:r>
    </w:p>
    <w:p>
      <w:pPr>
        <w:keepNext w:val="0"/>
        <w:keepLines w:val="0"/>
        <w:pageBreakBefore w:val="0"/>
        <w:kinsoku/>
        <w:wordWrap/>
        <w:overflowPunct/>
        <w:topLinePunct w:val="0"/>
        <w:autoSpaceDE/>
        <w:autoSpaceDN/>
        <w:bidi w:val="0"/>
        <w:spacing w:line="600" w:lineRule="exact"/>
        <w:jc w:val="left"/>
        <w:rPr>
          <w:rFonts w:hint="eastAsia" w:ascii="宋体" w:hAnsi="宋体" w:eastAsia="宋体" w:cs="宋体"/>
          <w:i w:val="0"/>
          <w:iCs w:val="0"/>
          <w:caps w:val="0"/>
          <w:color w:val="000000"/>
          <w:spacing w:val="0"/>
          <w:sz w:val="21"/>
          <w:szCs w:val="21"/>
        </w:rPr>
      </w:pPr>
      <w:r>
        <w:rPr>
          <w:rFonts w:hint="eastAsia" w:ascii="宋体" w:hAnsi="宋体" w:eastAsia="宋体" w:cs="宋体"/>
          <w:color w:val="000000"/>
          <w:sz w:val="21"/>
          <w:szCs w:val="21"/>
          <w:lang w:val="zh-CN"/>
        </w:rPr>
        <w:t xml:space="preserve">确认日期：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val="zh-CN"/>
        </w:rPr>
        <w:t xml:space="preserve"> 确认日期：</w:t>
      </w:r>
      <w:r>
        <w:rPr>
          <w:rFonts w:hint="eastAsia" w:ascii="宋体" w:hAnsi="宋体" w:eastAsia="宋体" w:cs="宋体"/>
          <w:i w:val="0"/>
          <w:iCs w:val="0"/>
          <w:caps w:val="0"/>
          <w:color w:val="000000"/>
          <w:spacing w:val="0"/>
          <w:kern w:val="0"/>
          <w:sz w:val="21"/>
          <w:szCs w:val="21"/>
          <w:lang w:val="en-US" w:eastAsia="zh-CN" w:bidi="ar"/>
        </w:rPr>
        <w:t>              </w:t>
      </w:r>
    </w:p>
    <w:p>
      <w:pPr>
        <w:keepNext w:val="0"/>
        <w:keepLines w:val="0"/>
        <w:pageBreakBefore w:val="0"/>
        <w:kinsoku/>
        <w:wordWrap/>
        <w:overflowPunct/>
        <w:topLinePunct w:val="0"/>
        <w:autoSpaceDE/>
        <w:autoSpaceDN/>
        <w:bidi w:val="0"/>
        <w:adjustRightInd/>
        <w:snapToGrid/>
        <w:spacing w:beforeAutospacing="0" w:afterAutospacing="0" w:line="600" w:lineRule="exact"/>
        <w:ind w:left="0" w:right="0"/>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8.2 必备要求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8.2.1 通用必备要求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1.本项目中如涉及商品包装和快递包装的，其包装需求标准应不低于《关于印发&lt;商品包装政府采购需求标准（试行）&gt;、&lt;快递包装政府采购需求标准（试行）&gt;的通知》（财办库〔2020〕123 号）规定的包装要求，如有其他包装需求，详见采购文件技术部分相关章节。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2.本项目中如涉及网络关键设备或网络安全专用产品的，应严格执行国家互联网信息办公室、工业和信息化部、公安部、财政部和国家认证认可监督管理委员会 2023年第 1 号《关于调整网络安全专用产品安全管理有关事项的公告》及国家互联网信息办公室、工业和信息化部、公安部和国家认证认可监督管理委员会 2023 年第 2号《关于调整&lt;网络关键设备和网络安全专用产品目录&gt;的公告》等相关文件要求，所投标（响应）设备或产品至少符合以下条件之一：一是已由具备资格的机构安全认证合格或安全检测符合要求；二是已获得《计算机信息系统安全专用产品销售许可证》，且在有效期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3.本项目中如涉及国家强制性产品认证证书（CCC 认证证书）、电信设备进网许可证、无线电发射设备核准证等市场准入类资质的，应严格执行国家相关法律法规的要求。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firstLine="420" w:firstLineChars="20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以上相关要求，由供应商在响应时应答，在履约验收中，采购人将按照采购文件、中标/成交供应商响应文件、采购合同等对中标/成交供应商提供的货物和服务进行验收，必要时依法依规开展相应检测、认证。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8.3 付款安排建议</w:t>
      </w:r>
    </w:p>
    <w:tbl>
      <w:tblPr>
        <w:tblStyle w:val="12"/>
        <w:tblW w:w="0" w:type="auto"/>
        <w:tblCellSpacing w:w="15" w:type="dxa"/>
        <w:tblInd w:w="0" w:type="dxa"/>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230"/>
        <w:gridCol w:w="6321"/>
        <w:gridCol w:w="1325"/>
      </w:tblGrid>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AFAFA"/>
            <w:noWrap w:val="0"/>
            <w:tcMar>
              <w:top w:w="240" w:type="dxa"/>
              <w:left w:w="240" w:type="dxa"/>
              <w:bottom w:w="240" w:type="dxa"/>
              <w:right w:w="24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left="0" w:firstLine="0"/>
              <w:jc w:val="center"/>
              <w:textAlignment w:val="top"/>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付款名称</w:t>
            </w:r>
          </w:p>
        </w:tc>
        <w:tc>
          <w:tcPr>
            <w:tcW w:w="0" w:type="auto"/>
            <w:tcBorders>
              <w:bottom w:val="single" w:color="E8E8E8" w:sz="6" w:space="0"/>
              <w:right w:val="single" w:color="E8E8E8" w:sz="6" w:space="0"/>
            </w:tcBorders>
            <w:shd w:val="clear" w:color="auto" w:fill="FAFAFA"/>
            <w:noWrap w:val="0"/>
            <w:tcMar>
              <w:top w:w="240" w:type="dxa"/>
              <w:left w:w="240" w:type="dxa"/>
              <w:bottom w:w="240" w:type="dxa"/>
              <w:right w:w="24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left="0" w:firstLine="0"/>
              <w:jc w:val="center"/>
              <w:textAlignment w:val="top"/>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付款要求</w:t>
            </w:r>
          </w:p>
        </w:tc>
        <w:tc>
          <w:tcPr>
            <w:tcW w:w="0" w:type="auto"/>
            <w:tcBorders>
              <w:bottom w:val="single" w:color="E8E8E8" w:sz="6" w:space="0"/>
              <w:right w:val="single" w:color="E8E8E8" w:sz="6" w:space="0"/>
            </w:tcBorders>
            <w:shd w:val="clear" w:color="auto" w:fill="FAFAFA"/>
            <w:noWrap w:val="0"/>
            <w:tcMar>
              <w:top w:w="240" w:type="dxa"/>
              <w:left w:w="240" w:type="dxa"/>
              <w:bottom w:w="240" w:type="dxa"/>
              <w:right w:w="24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line="600" w:lineRule="exact"/>
              <w:ind w:left="0" w:firstLine="0"/>
              <w:jc w:val="center"/>
              <w:textAlignment w:val="top"/>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lang w:val="en-US" w:eastAsia="zh-CN" w:bidi="ar"/>
              </w:rPr>
              <w:t>付款比例(%)</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第1次付款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第2次付款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第3次付款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第4次付款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第5次付款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第6次付款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第7次付款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第8次付款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第9次付款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第10次付款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第11次付款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8.33</w:t>
            </w:r>
          </w:p>
        </w:tc>
      </w:tr>
      <w:tr>
        <w:tblPrEx>
          <w:tblBorders>
            <w:top w:val="single" w:color="E8E8E8" w:sz="6" w:space="0"/>
            <w:left w:val="single" w:color="E8E8E8"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第12次付款</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付款安排为每月履约考核通过后，中标人提供与支付金额相符的有效发票，采购人按月支付上月的食材采购及配送服务费。</w:t>
            </w:r>
          </w:p>
        </w:tc>
        <w:tc>
          <w:tcPr>
            <w:tcW w:w="0" w:type="auto"/>
            <w:tcBorders>
              <w:bottom w:val="single" w:color="E8E8E8" w:sz="6" w:space="0"/>
              <w:right w:val="single" w:color="E8E8E8" w:sz="6" w:space="0"/>
            </w:tcBorders>
            <w:shd w:val="clear" w:color="auto" w:fill="FFFFFF"/>
            <w:noWrap w:val="0"/>
            <w:tcMar>
              <w:top w:w="240" w:type="dxa"/>
              <w:left w:w="240" w:type="dxa"/>
              <w:bottom w:w="240" w:type="dxa"/>
              <w:right w:w="240" w:type="dxa"/>
            </w:tcMar>
            <w:vAlign w:val="center"/>
          </w:tcPr>
          <w:p>
            <w:pPr>
              <w:keepNext w:val="0"/>
              <w:keepLines w:val="0"/>
              <w:pageBreakBefore w:val="0"/>
              <w:widowControl/>
              <w:suppressLineNumbers w:val="0"/>
              <w:kinsoku/>
              <w:wordWrap/>
              <w:overflowPunct/>
              <w:topLinePunct w:val="0"/>
              <w:autoSpaceDE/>
              <w:autoSpaceDN/>
              <w:bidi w:val="0"/>
              <w:spacing w:line="600" w:lineRule="exact"/>
              <w:ind w:left="0" w:firstLine="0"/>
              <w:jc w:val="center"/>
              <w:rPr>
                <w:rFonts w:hint="eastAsia" w:ascii="宋体" w:hAnsi="宋体" w:eastAsia="宋体" w:cs="宋体"/>
                <w:i w:val="0"/>
                <w:iCs w:val="0"/>
                <w:caps w:val="0"/>
                <w:spacing w:val="0"/>
                <w:sz w:val="21"/>
                <w:szCs w:val="21"/>
              </w:rPr>
            </w:pPr>
            <w:r>
              <w:rPr>
                <w:rFonts w:hint="eastAsia" w:ascii="宋体" w:hAnsi="宋体" w:eastAsia="宋体" w:cs="宋体"/>
                <w:i w:val="0"/>
                <w:iCs w:val="0"/>
                <w:caps w:val="0"/>
                <w:spacing w:val="0"/>
                <w:kern w:val="0"/>
                <w:sz w:val="21"/>
                <w:szCs w:val="21"/>
                <w:lang w:val="en-US" w:eastAsia="zh-CN" w:bidi="ar"/>
              </w:rPr>
              <w:t>8.37</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8.4 其他要求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right="0"/>
        <w:jc w:val="left"/>
        <w:textAlignment w:val="auto"/>
        <w:rPr>
          <w:rFonts w:hint="eastAsia" w:ascii="宋体" w:hAnsi="宋体" w:eastAsia="宋体" w:cs="宋体"/>
          <w:b/>
          <w:bCs/>
          <w:i w:val="0"/>
          <w:iCs w:val="0"/>
          <w:caps w:val="0"/>
          <w:color w:val="000000"/>
          <w:spacing w:val="0"/>
          <w:sz w:val="21"/>
          <w:szCs w:val="21"/>
          <w:shd w:val="clear" w:color="auto" w:fill="FFFFFF"/>
        </w:rPr>
      </w:pPr>
      <w:r>
        <w:rPr>
          <w:rFonts w:hint="eastAsia" w:ascii="宋体" w:hAnsi="宋体" w:eastAsia="宋体" w:cs="宋体"/>
          <w:b/>
          <w:bCs/>
          <w:i w:val="0"/>
          <w:iCs w:val="0"/>
          <w:caps w:val="0"/>
          <w:color w:val="000000"/>
          <w:spacing w:val="0"/>
          <w:sz w:val="21"/>
          <w:szCs w:val="21"/>
          <w:shd w:val="clear" w:color="auto" w:fill="FFFFFF"/>
        </w:rPr>
        <w:t>8.4.1 保密要求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00" w:lineRule="exact"/>
        <w:ind w:left="0" w:right="0" w:firstLine="560"/>
        <w:jc w:val="left"/>
        <w:textAlignment w:val="auto"/>
        <w:rPr>
          <w:rFonts w:hint="eastAsia" w:ascii="宋体" w:hAnsi="宋体" w:eastAsia="宋体" w:cs="宋体"/>
          <w:bCs/>
          <w:kern w:val="2"/>
          <w:sz w:val="21"/>
          <w:szCs w:val="21"/>
        </w:rPr>
      </w:pPr>
      <w:r>
        <w:rPr>
          <w:rFonts w:hint="eastAsia" w:ascii="宋体" w:hAnsi="宋体" w:eastAsia="宋体" w:cs="宋体"/>
          <w:i w:val="0"/>
          <w:iCs w:val="0"/>
          <w:caps w:val="0"/>
          <w:color w:val="000000"/>
          <w:spacing w:val="0"/>
          <w:sz w:val="21"/>
          <w:szCs w:val="21"/>
        </w:rPr>
        <w:t>中标人在实施货物供货期间，不得将供货的实际数量及供货地点泄露给其他企业或者个人，中标人必须指派相对固定的人员完成货物采购配送，并需将配送人员的详细资料报采购人备案，货物配送人员必须遵纪守法、品行良好。如需要更换配送人员，必须事先通知采购人并将其个人资料送采购人审批，审批合格者才能更换。</w:t>
      </w:r>
    </w:p>
    <w:p>
      <w:pPr>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3</w:t>
    </w:r>
    <w:r>
      <w:rPr>
        <w:rStyle w:val="15"/>
      </w:rPr>
      <w:fldChar w:fldCharType="end"/>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华商律师团队">
    <w15:presenceInfo w15:providerId="None" w15:userId="华商律师团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ODBlM2E3ZTc0MjUyZDcxNmRlNmQwNmM2NjdjYjQifQ=="/>
  </w:docVars>
  <w:rsids>
    <w:rsidRoot w:val="00172A27"/>
    <w:rsid w:val="00005CF3"/>
    <w:rsid w:val="00013ADB"/>
    <w:rsid w:val="00014912"/>
    <w:rsid w:val="0004642F"/>
    <w:rsid w:val="00053D77"/>
    <w:rsid w:val="00074682"/>
    <w:rsid w:val="000812AD"/>
    <w:rsid w:val="000D1748"/>
    <w:rsid w:val="000D7F4F"/>
    <w:rsid w:val="000E5E05"/>
    <w:rsid w:val="00156836"/>
    <w:rsid w:val="00162854"/>
    <w:rsid w:val="00176680"/>
    <w:rsid w:val="00176798"/>
    <w:rsid w:val="0018692E"/>
    <w:rsid w:val="00280998"/>
    <w:rsid w:val="00282D85"/>
    <w:rsid w:val="0028639A"/>
    <w:rsid w:val="002F442B"/>
    <w:rsid w:val="0034043D"/>
    <w:rsid w:val="00347DFC"/>
    <w:rsid w:val="00373D78"/>
    <w:rsid w:val="0037798B"/>
    <w:rsid w:val="00385ABB"/>
    <w:rsid w:val="00386921"/>
    <w:rsid w:val="003A3E7A"/>
    <w:rsid w:val="003B6CEA"/>
    <w:rsid w:val="003D582F"/>
    <w:rsid w:val="003E4F22"/>
    <w:rsid w:val="00406D66"/>
    <w:rsid w:val="00416793"/>
    <w:rsid w:val="00447D1A"/>
    <w:rsid w:val="00494401"/>
    <w:rsid w:val="004A5E28"/>
    <w:rsid w:val="004D380E"/>
    <w:rsid w:val="005338EE"/>
    <w:rsid w:val="00535AC1"/>
    <w:rsid w:val="00536032"/>
    <w:rsid w:val="00536C68"/>
    <w:rsid w:val="005C7FF9"/>
    <w:rsid w:val="00614A95"/>
    <w:rsid w:val="00616966"/>
    <w:rsid w:val="00667F74"/>
    <w:rsid w:val="006A5503"/>
    <w:rsid w:val="006B152E"/>
    <w:rsid w:val="006D3821"/>
    <w:rsid w:val="006E654F"/>
    <w:rsid w:val="00706344"/>
    <w:rsid w:val="00707902"/>
    <w:rsid w:val="00734A98"/>
    <w:rsid w:val="00756108"/>
    <w:rsid w:val="007C3206"/>
    <w:rsid w:val="007E3052"/>
    <w:rsid w:val="007F6176"/>
    <w:rsid w:val="00805748"/>
    <w:rsid w:val="00806D46"/>
    <w:rsid w:val="00820B54"/>
    <w:rsid w:val="00834F8A"/>
    <w:rsid w:val="00864C02"/>
    <w:rsid w:val="008853B6"/>
    <w:rsid w:val="008D4025"/>
    <w:rsid w:val="00904980"/>
    <w:rsid w:val="009076B5"/>
    <w:rsid w:val="0092299F"/>
    <w:rsid w:val="00937476"/>
    <w:rsid w:val="00937491"/>
    <w:rsid w:val="009473B4"/>
    <w:rsid w:val="009608B6"/>
    <w:rsid w:val="00967F53"/>
    <w:rsid w:val="009806B4"/>
    <w:rsid w:val="00992777"/>
    <w:rsid w:val="00997511"/>
    <w:rsid w:val="009B55BD"/>
    <w:rsid w:val="00A23ABF"/>
    <w:rsid w:val="00A3116C"/>
    <w:rsid w:val="00A36D54"/>
    <w:rsid w:val="00A519EF"/>
    <w:rsid w:val="00AA7FF6"/>
    <w:rsid w:val="00AB612C"/>
    <w:rsid w:val="00AD0A63"/>
    <w:rsid w:val="00AE5067"/>
    <w:rsid w:val="00AE7FE9"/>
    <w:rsid w:val="00B25B0F"/>
    <w:rsid w:val="00B35DCF"/>
    <w:rsid w:val="00B50659"/>
    <w:rsid w:val="00BA401E"/>
    <w:rsid w:val="00BC668E"/>
    <w:rsid w:val="00BF5DFD"/>
    <w:rsid w:val="00C46780"/>
    <w:rsid w:val="00C65900"/>
    <w:rsid w:val="00C82DF9"/>
    <w:rsid w:val="00CE297E"/>
    <w:rsid w:val="00CE510D"/>
    <w:rsid w:val="00CF4428"/>
    <w:rsid w:val="00D06FB7"/>
    <w:rsid w:val="00D077FA"/>
    <w:rsid w:val="00D2091F"/>
    <w:rsid w:val="00D47967"/>
    <w:rsid w:val="00D64E40"/>
    <w:rsid w:val="00D97ED0"/>
    <w:rsid w:val="00DB220E"/>
    <w:rsid w:val="00DB676E"/>
    <w:rsid w:val="00DC199D"/>
    <w:rsid w:val="00DC58C1"/>
    <w:rsid w:val="00DF1849"/>
    <w:rsid w:val="00E356D1"/>
    <w:rsid w:val="00E35CA3"/>
    <w:rsid w:val="00E64EB8"/>
    <w:rsid w:val="00E7706B"/>
    <w:rsid w:val="00EA16A7"/>
    <w:rsid w:val="00EA656C"/>
    <w:rsid w:val="00F01127"/>
    <w:rsid w:val="00F029B6"/>
    <w:rsid w:val="00F20CA1"/>
    <w:rsid w:val="00F26643"/>
    <w:rsid w:val="00F47510"/>
    <w:rsid w:val="00F5471F"/>
    <w:rsid w:val="00F7509E"/>
    <w:rsid w:val="00F81B4E"/>
    <w:rsid w:val="00F83A3F"/>
    <w:rsid w:val="00FA54A3"/>
    <w:rsid w:val="00FD3488"/>
    <w:rsid w:val="010B6087"/>
    <w:rsid w:val="01A43531"/>
    <w:rsid w:val="03100CD7"/>
    <w:rsid w:val="05AA3976"/>
    <w:rsid w:val="09486734"/>
    <w:rsid w:val="09CF5D66"/>
    <w:rsid w:val="0A401DF5"/>
    <w:rsid w:val="0A4A1AB1"/>
    <w:rsid w:val="0BE54A19"/>
    <w:rsid w:val="0C734F1C"/>
    <w:rsid w:val="0C95591D"/>
    <w:rsid w:val="0D1860D7"/>
    <w:rsid w:val="0E162869"/>
    <w:rsid w:val="10EA2679"/>
    <w:rsid w:val="11572CC1"/>
    <w:rsid w:val="15AD5D93"/>
    <w:rsid w:val="1A647AFB"/>
    <w:rsid w:val="1E547B66"/>
    <w:rsid w:val="1F876CEE"/>
    <w:rsid w:val="1FD8173C"/>
    <w:rsid w:val="236F0FED"/>
    <w:rsid w:val="23B06CBD"/>
    <w:rsid w:val="24082FEB"/>
    <w:rsid w:val="24212374"/>
    <w:rsid w:val="247B721F"/>
    <w:rsid w:val="25EE5464"/>
    <w:rsid w:val="262C206C"/>
    <w:rsid w:val="298B114B"/>
    <w:rsid w:val="2C192AA2"/>
    <w:rsid w:val="2CDE6C9A"/>
    <w:rsid w:val="2EC700E0"/>
    <w:rsid w:val="2ECC2D60"/>
    <w:rsid w:val="2F884B36"/>
    <w:rsid w:val="2FBB5970"/>
    <w:rsid w:val="32AA0A9D"/>
    <w:rsid w:val="389F4426"/>
    <w:rsid w:val="38A51E56"/>
    <w:rsid w:val="38BF1971"/>
    <w:rsid w:val="39C849B3"/>
    <w:rsid w:val="3A85477E"/>
    <w:rsid w:val="3B7F15DA"/>
    <w:rsid w:val="3DBB122F"/>
    <w:rsid w:val="3FF92600"/>
    <w:rsid w:val="410F21B6"/>
    <w:rsid w:val="418636E7"/>
    <w:rsid w:val="41E54DB2"/>
    <w:rsid w:val="41ED4E16"/>
    <w:rsid w:val="43587D0E"/>
    <w:rsid w:val="450674A8"/>
    <w:rsid w:val="457705CE"/>
    <w:rsid w:val="45F9770B"/>
    <w:rsid w:val="46FB7586"/>
    <w:rsid w:val="47B550F6"/>
    <w:rsid w:val="48DC0365"/>
    <w:rsid w:val="48E268E5"/>
    <w:rsid w:val="4A74778D"/>
    <w:rsid w:val="4C1115D9"/>
    <w:rsid w:val="4C76172C"/>
    <w:rsid w:val="4E1217C3"/>
    <w:rsid w:val="4E9F56E5"/>
    <w:rsid w:val="4EBA672E"/>
    <w:rsid w:val="4F491944"/>
    <w:rsid w:val="4FFB635C"/>
    <w:rsid w:val="532F0CDE"/>
    <w:rsid w:val="53A25226"/>
    <w:rsid w:val="53D07573"/>
    <w:rsid w:val="54CA1A6B"/>
    <w:rsid w:val="55AF283E"/>
    <w:rsid w:val="56B74BA9"/>
    <w:rsid w:val="5ACA1A46"/>
    <w:rsid w:val="5B31008F"/>
    <w:rsid w:val="5C3B1F55"/>
    <w:rsid w:val="5DD31102"/>
    <w:rsid w:val="60312D18"/>
    <w:rsid w:val="615A27F0"/>
    <w:rsid w:val="618157A1"/>
    <w:rsid w:val="650C7369"/>
    <w:rsid w:val="6E645D53"/>
    <w:rsid w:val="6F353BE3"/>
    <w:rsid w:val="70800F7B"/>
    <w:rsid w:val="7117382E"/>
    <w:rsid w:val="71D37BE7"/>
    <w:rsid w:val="73885E3C"/>
    <w:rsid w:val="73D51CE9"/>
    <w:rsid w:val="73E76B3A"/>
    <w:rsid w:val="760B70DE"/>
    <w:rsid w:val="76754B59"/>
    <w:rsid w:val="76B04F10"/>
    <w:rsid w:val="76E46AC9"/>
    <w:rsid w:val="798F6A7F"/>
    <w:rsid w:val="7A047BBF"/>
    <w:rsid w:val="7A211166"/>
    <w:rsid w:val="7BE4020D"/>
    <w:rsid w:val="7C71369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7"/>
    <w:qFormat/>
    <w:locked/>
    <w:uiPriority w:val="99"/>
    <w:pPr>
      <w:keepNext/>
      <w:keepLines/>
      <w:spacing w:before="260" w:after="260" w:line="416" w:lineRule="auto"/>
      <w:outlineLvl w:val="1"/>
    </w:pPr>
    <w:rPr>
      <w:rFonts w:ascii="Arial" w:hAnsi="Arial"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9"/>
    <w:qFormat/>
    <w:uiPriority w:val="99"/>
    <w:pPr>
      <w:spacing w:after="120"/>
    </w:pPr>
  </w:style>
  <w:style w:type="paragraph" w:styleId="4">
    <w:name w:val="annotation text"/>
    <w:basedOn w:val="1"/>
    <w:link w:val="26"/>
    <w:semiHidden/>
    <w:qFormat/>
    <w:uiPriority w:val="99"/>
    <w:pPr>
      <w:jc w:val="left"/>
    </w:pPr>
    <w:rPr>
      <w:rFonts w:ascii="Calibri" w:hAnsi="Calibri" w:cs="Calibri"/>
    </w:rPr>
  </w:style>
  <w:style w:type="paragraph" w:styleId="5">
    <w:name w:val="Plain Text"/>
    <w:basedOn w:val="1"/>
    <w:link w:val="19"/>
    <w:qFormat/>
    <w:uiPriority w:val="99"/>
    <w:rPr>
      <w:rFonts w:ascii="宋体" w:hAnsi="Courier New" w:cs="宋体"/>
    </w:rPr>
  </w:style>
  <w:style w:type="paragraph" w:styleId="6">
    <w:name w:val="Balloon Text"/>
    <w:basedOn w:val="1"/>
    <w:link w:val="24"/>
    <w:semiHidden/>
    <w:qFormat/>
    <w:uiPriority w:val="99"/>
    <w:rPr>
      <w:sz w:val="18"/>
      <w:szCs w:val="18"/>
    </w:rPr>
  </w:style>
  <w:style w:type="paragraph" w:styleId="7">
    <w:name w:val="footer"/>
    <w:basedOn w:val="1"/>
    <w:link w:val="23"/>
    <w:semiHidden/>
    <w:qFormat/>
    <w:uiPriority w:val="99"/>
    <w:pPr>
      <w:tabs>
        <w:tab w:val="center" w:pos="4153"/>
        <w:tab w:val="right" w:pos="8306"/>
      </w:tabs>
      <w:snapToGrid w:val="0"/>
      <w:jc w:val="left"/>
    </w:pPr>
    <w:rPr>
      <w:sz w:val="18"/>
      <w:szCs w:val="18"/>
    </w:rPr>
  </w:style>
  <w:style w:type="paragraph" w:styleId="8">
    <w:name w:val="header"/>
    <w:basedOn w:val="1"/>
    <w:link w:val="22"/>
    <w:semiHidden/>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locked/>
    <w:uiPriority w:val="39"/>
    <w:pPr>
      <w:autoSpaceDE w:val="0"/>
      <w:autoSpaceDN w:val="0"/>
      <w:adjustRightInd w:val="0"/>
    </w:pPr>
    <w:rPr>
      <w:rFonts w:ascii="宋体" w:hAnsi="宋体"/>
      <w:snapToGrid w:val="0"/>
      <w:color w:val="000000"/>
      <w:kern w:val="0"/>
      <w:szCs w:val="18"/>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annotation subject"/>
    <w:basedOn w:val="4"/>
    <w:next w:val="4"/>
    <w:link w:val="31"/>
    <w:semiHidden/>
    <w:unhideWhenUsed/>
    <w:qFormat/>
    <w:uiPriority w:val="99"/>
    <w:rPr>
      <w:rFonts w:ascii="Times New Roman" w:hAnsi="Times New Roman" w:cs="Times New Roman"/>
      <w:b/>
      <w:bCs/>
    </w:rPr>
  </w:style>
  <w:style w:type="character" w:styleId="14">
    <w:name w:val="Strong"/>
    <w:basedOn w:val="13"/>
    <w:qFormat/>
    <w:locked/>
    <w:uiPriority w:val="0"/>
    <w:rPr>
      <w:b/>
      <w:bCs/>
    </w:rPr>
  </w:style>
  <w:style w:type="character" w:styleId="15">
    <w:name w:val="page number"/>
    <w:basedOn w:val="13"/>
    <w:qFormat/>
    <w:uiPriority w:val="99"/>
  </w:style>
  <w:style w:type="character" w:styleId="16">
    <w:name w:val="Hyperlink"/>
    <w:basedOn w:val="13"/>
    <w:qFormat/>
    <w:uiPriority w:val="99"/>
    <w:rPr>
      <w:rFonts w:eastAsia="宋体"/>
      <w:color w:val="0000FF"/>
      <w:sz w:val="28"/>
      <w:szCs w:val="28"/>
      <w:u w:val="single"/>
    </w:rPr>
  </w:style>
  <w:style w:type="character" w:styleId="17">
    <w:name w:val="annotation reference"/>
    <w:basedOn w:val="13"/>
    <w:semiHidden/>
    <w:qFormat/>
    <w:uiPriority w:val="99"/>
    <w:rPr>
      <w:sz w:val="21"/>
      <w:szCs w:val="21"/>
    </w:rPr>
  </w:style>
  <w:style w:type="character" w:customStyle="1" w:styleId="18">
    <w:name w:val="Heading 2 Char"/>
    <w:basedOn w:val="13"/>
    <w:link w:val="3"/>
    <w:semiHidden/>
    <w:qFormat/>
    <w:locked/>
    <w:uiPriority w:val="99"/>
    <w:rPr>
      <w:rFonts w:ascii="Cambria" w:hAnsi="Cambria" w:eastAsia="宋体" w:cs="Cambria"/>
      <w:b/>
      <w:bCs/>
      <w:sz w:val="32"/>
      <w:szCs w:val="32"/>
    </w:rPr>
  </w:style>
  <w:style w:type="character" w:customStyle="1" w:styleId="19">
    <w:name w:val="纯文本 Char"/>
    <w:basedOn w:val="13"/>
    <w:link w:val="5"/>
    <w:qFormat/>
    <w:locked/>
    <w:uiPriority w:val="99"/>
    <w:rPr>
      <w:rFonts w:ascii="宋体" w:hAnsi="Courier New" w:cs="宋体"/>
      <w:sz w:val="21"/>
      <w:szCs w:val="21"/>
    </w:rPr>
  </w:style>
  <w:style w:type="paragraph" w:customStyle="1" w:styleId="20">
    <w:name w:val="列出段落1"/>
    <w:basedOn w:val="1"/>
    <w:qFormat/>
    <w:uiPriority w:val="99"/>
    <w:pPr>
      <w:ind w:firstLine="420" w:firstLineChars="200"/>
    </w:pPr>
  </w:style>
  <w:style w:type="character" w:customStyle="1" w:styleId="21">
    <w:name w:val="weby11"/>
    <w:qFormat/>
    <w:uiPriority w:val="99"/>
    <w:rPr>
      <w:sz w:val="18"/>
      <w:szCs w:val="18"/>
    </w:rPr>
  </w:style>
  <w:style w:type="character" w:customStyle="1" w:styleId="22">
    <w:name w:val="页眉 Char"/>
    <w:basedOn w:val="13"/>
    <w:link w:val="8"/>
    <w:semiHidden/>
    <w:qFormat/>
    <w:locked/>
    <w:uiPriority w:val="99"/>
    <w:rPr>
      <w:rFonts w:ascii="Times New Roman" w:hAnsi="Times New Roman" w:cs="Times New Roman"/>
      <w:sz w:val="18"/>
      <w:szCs w:val="18"/>
    </w:rPr>
  </w:style>
  <w:style w:type="character" w:customStyle="1" w:styleId="23">
    <w:name w:val="页脚 Char"/>
    <w:basedOn w:val="13"/>
    <w:link w:val="7"/>
    <w:semiHidden/>
    <w:qFormat/>
    <w:locked/>
    <w:uiPriority w:val="99"/>
    <w:rPr>
      <w:rFonts w:ascii="Times New Roman" w:hAnsi="Times New Roman" w:cs="Times New Roman"/>
      <w:sz w:val="18"/>
      <w:szCs w:val="18"/>
    </w:rPr>
  </w:style>
  <w:style w:type="character" w:customStyle="1" w:styleId="24">
    <w:name w:val="批注框文本 Char"/>
    <w:basedOn w:val="13"/>
    <w:link w:val="6"/>
    <w:semiHidden/>
    <w:qFormat/>
    <w:locked/>
    <w:uiPriority w:val="99"/>
    <w:rPr>
      <w:rFonts w:ascii="Times New Roman" w:hAnsi="Times New Roman" w:cs="Times New Roman"/>
      <w:kern w:val="2"/>
      <w:sz w:val="18"/>
      <w:szCs w:val="18"/>
    </w:rPr>
  </w:style>
  <w:style w:type="paragraph" w:customStyle="1" w:styleId="25">
    <w:name w:val="p9"/>
    <w:basedOn w:val="1"/>
    <w:qFormat/>
    <w:uiPriority w:val="99"/>
    <w:pPr>
      <w:widowControl/>
      <w:spacing w:before="100" w:beforeAutospacing="1" w:after="100" w:afterAutospacing="1"/>
      <w:jc w:val="left"/>
    </w:pPr>
    <w:rPr>
      <w:rFonts w:eastAsia="Arial Unicode MS"/>
      <w:color w:val="000000"/>
      <w:kern w:val="0"/>
      <w:sz w:val="18"/>
      <w:szCs w:val="18"/>
    </w:rPr>
  </w:style>
  <w:style w:type="character" w:customStyle="1" w:styleId="26">
    <w:name w:val="批注文字 Char"/>
    <w:basedOn w:val="13"/>
    <w:link w:val="4"/>
    <w:semiHidden/>
    <w:qFormat/>
    <w:locked/>
    <w:uiPriority w:val="99"/>
    <w:rPr>
      <w:kern w:val="2"/>
      <w:sz w:val="21"/>
      <w:szCs w:val="21"/>
    </w:rPr>
  </w:style>
  <w:style w:type="character" w:customStyle="1" w:styleId="27">
    <w:name w:val="标题 2 Char"/>
    <w:link w:val="3"/>
    <w:qFormat/>
    <w:locked/>
    <w:uiPriority w:val="99"/>
    <w:rPr>
      <w:rFonts w:ascii="Arial" w:hAnsi="Arial" w:eastAsia="宋体" w:cs="Arial"/>
      <w:b/>
      <w:bCs/>
      <w:kern w:val="2"/>
      <w:sz w:val="32"/>
      <w:szCs w:val="32"/>
    </w:rPr>
  </w:style>
  <w:style w:type="paragraph" w:customStyle="1" w:styleId="28">
    <w:name w:val="保留正文"/>
    <w:basedOn w:val="2"/>
    <w:qFormat/>
    <w:uiPriority w:val="99"/>
    <w:pPr>
      <w:keepNext/>
      <w:spacing w:after="160"/>
      <w:ind w:firstLine="200" w:firstLineChars="200"/>
    </w:pPr>
    <w:rPr>
      <w:kern w:val="0"/>
    </w:rPr>
  </w:style>
  <w:style w:type="character" w:customStyle="1" w:styleId="29">
    <w:name w:val="正文文本 Char"/>
    <w:basedOn w:val="13"/>
    <w:link w:val="2"/>
    <w:semiHidden/>
    <w:qFormat/>
    <w:locked/>
    <w:uiPriority w:val="99"/>
    <w:rPr>
      <w:rFonts w:ascii="Times New Roman" w:hAnsi="Times New Roman" w:cs="Times New Roman"/>
      <w:sz w:val="21"/>
      <w:szCs w:val="21"/>
    </w:rPr>
  </w:style>
  <w:style w:type="character" w:customStyle="1" w:styleId="30">
    <w:name w:val="Char Char7"/>
    <w:qFormat/>
    <w:uiPriority w:val="99"/>
    <w:rPr>
      <w:rFonts w:ascii="宋体" w:hAnsi="Courier New" w:cs="宋体"/>
      <w:kern w:val="2"/>
      <w:sz w:val="21"/>
      <w:szCs w:val="21"/>
    </w:rPr>
  </w:style>
  <w:style w:type="character" w:customStyle="1" w:styleId="31">
    <w:name w:val="批注主题 Char"/>
    <w:basedOn w:val="26"/>
    <w:link w:val="11"/>
    <w:semiHidden/>
    <w:qFormat/>
    <w:uiPriority w:val="99"/>
    <w:rPr>
      <w:b/>
      <w:bCs/>
    </w:rPr>
  </w:style>
  <w:style w:type="paragraph" w:customStyle="1" w:styleId="32">
    <w:name w:val="Table Paragraph"/>
    <w:basedOn w:val="1"/>
    <w:qFormat/>
    <w:uiPriority w:val="99"/>
    <w:pPr>
      <w:autoSpaceDE w:val="0"/>
      <w:autoSpaceDN w:val="0"/>
      <w:spacing w:before="162"/>
      <w:ind w:left="307"/>
      <w:jc w:val="left"/>
    </w:pPr>
    <w:rPr>
      <w:kern w:val="0"/>
      <w:sz w:val="22"/>
      <w:szCs w:val="22"/>
      <w:lang w:eastAsia="en-US"/>
    </w:rPr>
  </w:style>
  <w:style w:type="paragraph" w:customStyle="1" w:styleId="33">
    <w:name w:val="无间隔1"/>
    <w:qFormat/>
    <w:uiPriority w:val="1"/>
    <w:pPr>
      <w:widowControl w:val="0"/>
      <w:jc w:val="both"/>
    </w:pPr>
    <w:rPr>
      <w:rFonts w:ascii="Calibri" w:hAnsi="Calibri" w:eastAsia="宋体" w:cs="Times New Roman"/>
      <w:kern w:val="2"/>
      <w:sz w:val="21"/>
      <w:szCs w:val="22"/>
      <w:lang w:val="en-US" w:eastAsia="zh-CN" w:bidi="ar-SA"/>
    </w:rPr>
  </w:style>
  <w:style w:type="character" w:customStyle="1" w:styleId="34">
    <w:name w:val="page number"/>
    <w:basedOn w:val="13"/>
    <w:qFormat/>
    <w:uiPriority w:val="0"/>
  </w:style>
  <w:style w:type="paragraph" w:customStyle="1" w:styleId="35">
    <w:name w:val="Plain Text"/>
    <w:basedOn w:val="1"/>
    <w:uiPriority w:val="99"/>
    <w:rPr>
      <w:rFonts w:ascii="宋体" w:hAnsi="Courier New"/>
      <w:szCs w:val="2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2495</Words>
  <Characters>14224</Characters>
  <Lines>118</Lines>
  <Paragraphs>33</Paragraphs>
  <TotalTime>3</TotalTime>
  <ScaleCrop>false</ScaleCrop>
  <LinksUpToDate>false</LinksUpToDate>
  <CharactersWithSpaces>16686</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2023-03-27T02:59:00Z</dcterms:created>
  <dc:creator>OWEN</dc:creator>
  <cp:lastModifiedBy>李超</cp:lastModifiedBy>
  <cp:lastPrinted>2025-03-21T02:26:00Z</cp:lastPrinted>
  <dcterms:modified xsi:type="dcterms:W3CDTF">2025-04-14T07:34:19Z</dcterms:modified>
  <dc:title>国家税务总局深圳市大鹏新区税务局食堂主副食等物资配送服务需求书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230FBAB2C268453798A620EFBB1502C3</vt:lpwstr>
  </property>
</Properties>
</file>