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0" w:lineRule="exact"/>
        <w:ind w:left="103"/>
        <w:rPr>
          <w:rFonts w:ascii="Times New Roman"/>
          <w:sz w:val="2"/>
        </w:rPr>
      </w:pPr>
      <w:r>
        <w:rPr>
          <w:rFonts w:ascii="Times New Roman"/>
          <w:sz w:val="2"/>
        </w:rPr>
        <mc:AlternateContent>
          <mc:Choice Requires="wpg">
            <w:drawing>
              <wp:inline distT="0" distB="0" distL="114300" distR="114300">
                <wp:extent cx="5311140" cy="9525"/>
                <wp:effectExtent l="0" t="0" r="0" b="0"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1140" cy="9525"/>
                          <a:chOff x="0" y="0"/>
                          <a:chExt cx="8364" cy="15"/>
                        </a:xfrm>
                      </wpg:grpSpPr>
                      <wps:wsp>
                        <wps:cNvPr id="1" name="直线 3"/>
                        <wps:cNvSpPr/>
                        <wps:spPr>
                          <a:xfrm>
                            <a:off x="0" y="8"/>
                            <a:ext cx="836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75pt;width:418.2pt;" coordsize="8364,15" o:gfxdata="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FOgkYfUAAAAAwEAAA8AAAAAAAAAAQAgAAAA&#10;IgAAAGRycy9kb3ducmV2LnhtbFBLAQIUABQAAAAIAIdO4kADAyI0SAIAAP4EAAAOAAAAAAAAAAEA&#10;IAAAACMBAABkcnMvZTJvRG9jLnhtbFBLBQYAAAAABgAGAFkBAADdBQAAAAA=&#10;">
                <o:lock v:ext="edit" aspectratio="f"/>
                <v:line id="直线 3" o:spid="_x0000_s1026" o:spt="20" style="position:absolute;left:0;top:8;height:0;width:8364;" filled="f" stroked="t" coordsize="21600,21600" o:gfxdata="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CPhL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2"/>
        <w:spacing w:before="4"/>
        <w:rPr>
          <w:rFonts w:ascii="Times New Roman"/>
          <w:sz w:val="15"/>
        </w:rPr>
      </w:pPr>
    </w:p>
    <w:p>
      <w:pPr>
        <w:spacing w:before="39" w:line="561" w:lineRule="exact"/>
        <w:ind w:left="975" w:right="975" w:firstLine="0"/>
        <w:jc w:val="center"/>
        <w:rPr>
          <w:rFonts w:hint="eastAsia" w:ascii="宋体" w:eastAsia="宋体"/>
          <w:sz w:val="44"/>
        </w:rPr>
      </w:pPr>
      <w:r>
        <w:rPr>
          <w:rFonts w:hint="eastAsia" w:ascii="宋体" w:eastAsia="宋体"/>
          <w:sz w:val="44"/>
        </w:rPr>
        <w:t>国家税务总局深圳市盐田区税务局</w:t>
      </w:r>
    </w:p>
    <w:p>
      <w:pPr>
        <w:spacing w:before="0" w:line="953" w:lineRule="exact"/>
        <w:ind w:left="975" w:right="975" w:firstLine="0"/>
        <w:jc w:val="center"/>
        <w:rPr>
          <w:rFonts w:hint="eastAsia" w:ascii="Microsoft JhengHei" w:eastAsia="Microsoft JhengHei"/>
          <w:b/>
          <w:sz w:val="52"/>
        </w:rPr>
      </w:pPr>
      <w:r>
        <w:rPr>
          <w:rFonts w:hint="eastAsia" w:ascii="Microsoft JhengHei" w:eastAsia="Microsoft JhengHei"/>
          <w:b/>
          <w:sz w:val="52"/>
        </w:rPr>
        <w:t>税务事项通知书</w:t>
      </w:r>
    </w:p>
    <w:p>
      <w:pPr>
        <w:pStyle w:val="2"/>
        <w:spacing w:before="122"/>
        <w:ind w:left="975" w:right="935"/>
        <w:jc w:val="center"/>
      </w:pPr>
      <w:r>
        <w:rPr>
          <w:spacing w:val="-40"/>
        </w:rPr>
        <w:t>深盐税 通 〔</w:t>
      </w:r>
      <w:r>
        <w:rPr>
          <w:spacing w:val="-21"/>
        </w:rPr>
        <w:t>2024</w:t>
      </w:r>
      <w:r>
        <w:rPr>
          <w:spacing w:val="-40"/>
        </w:rPr>
        <w:t xml:space="preserve">〕 </w:t>
      </w:r>
      <w:r>
        <w:rPr>
          <w:spacing w:val="-16"/>
        </w:rPr>
        <w:t>5175</w:t>
      </w:r>
      <w:r>
        <w:rPr>
          <w:spacing w:val="-30"/>
        </w:rPr>
        <w:t xml:space="preserve"> 号</w:t>
      </w:r>
    </w:p>
    <w:p>
      <w:pPr>
        <w:pStyle w:val="2"/>
        <w:spacing w:before="214"/>
        <w:ind w:left="140"/>
      </w:pPr>
      <w:r>
        <w:t>深圳市广贵富国际贸易有限公司： 91440300305857566J</w:t>
      </w:r>
    </w:p>
    <w:p>
      <w:pPr>
        <w:pStyle w:val="2"/>
        <w:spacing w:before="214"/>
        <w:ind w:left="780"/>
        <w:jc w:val="both"/>
      </w:pPr>
      <w:r>
        <w:t>事由： 限期更正申报</w:t>
      </w:r>
    </w:p>
    <w:p>
      <w:pPr>
        <w:pStyle w:val="2"/>
        <w:spacing w:before="214" w:line="364" w:lineRule="auto"/>
        <w:ind w:left="140" w:right="138" w:firstLine="640"/>
        <w:jc w:val="both"/>
      </w:pPr>
      <w:r>
        <w:rPr>
          <w:spacing w:val="4"/>
        </w:rPr>
        <w:t>依据： 《中华人民共和国税收征收管理法》第二十五条；《财政部 国家税务总局关于出口货物劳务增值税和消</w:t>
      </w:r>
      <w:r>
        <w:rPr>
          <w:spacing w:val="-17"/>
        </w:rPr>
        <w:t>费税政策的通知》</w:t>
      </w:r>
      <w:r>
        <w:t>（财税〔2012〕39</w:t>
      </w:r>
      <w:r>
        <w:rPr>
          <w:spacing w:val="-22"/>
        </w:rPr>
        <w:t xml:space="preserve"> 号</w:t>
      </w:r>
      <w:r>
        <w:t>）第七条、第八条、第九条</w:t>
      </w:r>
    </w:p>
    <w:p>
      <w:pPr>
        <w:pStyle w:val="2"/>
        <w:spacing w:before="3" w:line="364" w:lineRule="auto"/>
        <w:ind w:left="140" w:right="138" w:firstLine="645"/>
        <w:jc w:val="both"/>
      </w:pPr>
      <w:r>
        <w:rPr>
          <w:spacing w:val="6"/>
        </w:rPr>
        <w:t>通知内容：经前期核实发现，你（单位）</w:t>
      </w:r>
      <w:r>
        <w:rPr>
          <w:spacing w:val="-37"/>
        </w:rPr>
        <w:t xml:space="preserve">于 </w:t>
      </w:r>
      <w:r>
        <w:t>2021</w:t>
      </w:r>
      <w:r>
        <w:rPr>
          <w:spacing w:val="-24"/>
        </w:rPr>
        <w:t xml:space="preserve"> 年出口货物不适用出口退（免</w:t>
      </w:r>
      <w:r>
        <w:rPr>
          <w:spacing w:val="-15"/>
        </w:rPr>
        <w:t>）</w:t>
      </w:r>
      <w:r>
        <w:rPr>
          <w:spacing w:val="-2"/>
        </w:rPr>
        <w:t>税政策，且申报时未如实申报销</w:t>
      </w:r>
      <w:r>
        <w:rPr>
          <w:spacing w:val="6"/>
        </w:rPr>
        <w:t>售额，限你（单位）</w:t>
      </w:r>
      <w:r>
        <w:rPr>
          <w:spacing w:val="-3"/>
        </w:rPr>
        <w:t xml:space="preserve">自收到本通知之日起 </w:t>
      </w:r>
      <w:r>
        <w:t>15</w:t>
      </w:r>
      <w:r>
        <w:rPr>
          <w:spacing w:val="-10"/>
        </w:rPr>
        <w:t xml:space="preserve"> 日内完成更正</w:t>
      </w:r>
      <w:r>
        <w:t>申报并缴纳税款。</w:t>
      </w:r>
    </w:p>
    <w:p>
      <w:pPr>
        <w:pStyle w:val="2"/>
      </w:pPr>
    </w:p>
    <w:p>
      <w:pPr>
        <w:pStyle w:val="2"/>
        <w:spacing w:before="217" w:line="364" w:lineRule="auto"/>
        <w:ind w:left="140" w:right="137" w:firstLine="645"/>
        <w:jc w:val="both"/>
      </w:pPr>
      <w:r>
        <w:rPr>
          <w:spacing w:val="-4"/>
        </w:rPr>
        <w:t>如对本通知不服，可自收到本通知之日起，六十日内依</w:t>
      </w:r>
      <w:r>
        <w:rPr>
          <w:spacing w:val="-2"/>
        </w:rPr>
        <w:t>法向国家税务总局深圳市税务局申请行政复议，或者自收到</w:t>
      </w:r>
      <w:r>
        <w:t>本通知之日起，六个月内依法向人民法院起诉。</w:t>
      </w:r>
    </w:p>
    <w:p>
      <w:pPr>
        <w:pStyle w:val="2"/>
      </w:pPr>
    </w:p>
    <w:p>
      <w:pPr>
        <w:pStyle w:val="2"/>
      </w:pPr>
    </w:p>
    <w:p>
      <w:pPr>
        <w:pStyle w:val="2"/>
      </w:pPr>
      <w:bookmarkStart w:id="0" w:name="_GoBack"/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3734435</wp:posOffset>
            </wp:positionH>
            <wp:positionV relativeFrom="paragraph">
              <wp:posOffset>-210820</wp:posOffset>
            </wp:positionV>
            <wp:extent cx="1511935" cy="1511935"/>
            <wp:effectExtent l="0" t="0" r="12065" b="12065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>
      <w:pPr>
        <w:pStyle w:val="2"/>
      </w:pPr>
    </w:p>
    <w:p>
      <w:pPr>
        <w:pStyle w:val="2"/>
        <w:spacing w:before="235"/>
        <w:ind w:right="139"/>
        <w:jc w:val="right"/>
      </w:pPr>
      <w:r>
        <w:t>税务机关（印章）</w:t>
      </w:r>
    </w:p>
    <w:p>
      <w:pPr>
        <w:spacing w:after="0"/>
        <w:jc w:val="right"/>
        <w:sectPr>
          <w:footerReference r:id="rId5" w:type="default"/>
          <w:type w:val="continuous"/>
          <w:pgSz w:w="11910" w:h="16840"/>
          <w:pgMar w:top="1220" w:right="1660" w:bottom="1500" w:left="1660" w:header="720" w:footer="1318" w:gutter="0"/>
          <w:pgNumType w:start="1"/>
          <w:cols w:space="720" w:num="1"/>
        </w:sectPr>
      </w:pPr>
    </w:p>
    <w:p>
      <w:pPr>
        <w:spacing w:before="37" w:after="19"/>
        <w:ind w:left="975" w:right="975" w:firstLine="0"/>
        <w:jc w:val="center"/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>税务事项通知书续页</w:t>
      </w:r>
    </w:p>
    <w:p>
      <w:pPr>
        <w:pStyle w:val="2"/>
        <w:spacing w:line="20" w:lineRule="exact"/>
        <w:ind w:left="103"/>
        <w:rPr>
          <w:rFonts w:ascii="宋体"/>
          <w:sz w:val="2"/>
        </w:rPr>
      </w:pPr>
      <w:r>
        <w:rPr>
          <w:rFonts w:ascii="宋体"/>
          <w:sz w:val="2"/>
        </w:rPr>
        <mc:AlternateContent>
          <mc:Choice Requires="wpg">
            <w:drawing>
              <wp:inline distT="0" distB="0" distL="114300" distR="114300">
                <wp:extent cx="5311140" cy="9525"/>
                <wp:effectExtent l="0" t="0" r="0" b="0"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1140" cy="9525"/>
                          <a:chOff x="0" y="0"/>
                          <a:chExt cx="8364" cy="15"/>
                        </a:xfrm>
                      </wpg:grpSpPr>
                      <wps:wsp>
                        <wps:cNvPr id="3" name="直线 5"/>
                        <wps:cNvSpPr/>
                        <wps:spPr>
                          <a:xfrm>
                            <a:off x="0" y="8"/>
                            <a:ext cx="836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75pt;width:418.2pt;" coordsize="8364,15" o:gfxdata="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ToJGH1AAAAAMBAAAPAAAAAAAAAAEAIAAA&#10;ACIAAABkcnMvZG93bnJldi54bWxQSwECFAAUAAAACACHTuJAMpFbrkkCAAD+BAAADgAAAAAAAAAB&#10;ACAAAAAjAQAAZHJzL2Uyb0RvYy54bWxQSwUGAAAAAAYABgBZAQAA3gUAAAAA&#10;">
                <o:lock v:ext="edit" aspectratio="f"/>
                <v:line id="直线 5" o:spid="_x0000_s1026" o:spt="20" style="position:absolute;left:0;top:8;height:0;width:8364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2"/>
        <w:spacing w:before="10"/>
        <w:rPr>
          <w:rFonts w:ascii="宋体"/>
          <w:sz w:val="18"/>
        </w:rPr>
      </w:pPr>
    </w:p>
    <w:p>
      <w:pPr>
        <w:pStyle w:val="2"/>
        <w:spacing w:before="55"/>
        <w:ind w:left="5246"/>
      </w:pPr>
      <w:r>
        <w:t>二</w:t>
      </w:r>
      <w:r>
        <w:rPr>
          <w:rFonts w:hint="eastAsia" w:ascii="宋体" w:eastAsia="宋体"/>
        </w:rPr>
        <w:t>〇</w:t>
      </w:r>
      <w:r>
        <w:t>二四年五月十七日</w:t>
      </w:r>
    </w:p>
    <w:sectPr>
      <w:pgSz w:w="11910" w:h="16840"/>
      <w:pgMar w:top="800" w:right="1660" w:bottom="1500" w:left="1660" w:header="0" w:footer="131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3166745</wp:posOffset>
              </wp:positionH>
              <wp:positionV relativeFrom="page">
                <wp:posOffset>9714865</wp:posOffset>
              </wp:positionV>
              <wp:extent cx="1225550" cy="203200"/>
              <wp:effectExtent l="0" t="0" r="0" b="0"/>
              <wp:wrapNone/>
              <wp:docPr id="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555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20" w:lineRule="exact"/>
                            <w:ind w:left="20" w:right="0" w:firstLine="0"/>
                            <w:jc w:val="left"/>
                            <w:rPr>
                              <w:rFonts w:hint="eastAsia" w:ascii="宋体" w:eastAsia="宋体"/>
                              <w:sz w:val="28"/>
                            </w:rPr>
                          </w:pPr>
                          <w:r>
                            <w:rPr>
                              <w:rFonts w:hint="eastAsia" w:ascii="宋体" w:eastAsia="宋体"/>
                              <w:spacing w:val="-35"/>
                              <w:sz w:val="28"/>
                            </w:rPr>
                            <w:t xml:space="preserve">共 </w:t>
                          </w:r>
                          <w:r>
                            <w:rPr>
                              <w:rFonts w:hint="eastAsia" w:ascii="宋体" w:eastAsia="宋体"/>
                              <w:sz w:val="28"/>
                            </w:rPr>
                            <w:t>2</w:t>
                          </w:r>
                          <w:r>
                            <w:rPr>
                              <w:rFonts w:hint="eastAsia" w:ascii="宋体" w:eastAsia="宋体"/>
                              <w:spacing w:val="-14"/>
                              <w:sz w:val="28"/>
                            </w:rPr>
                            <w:t xml:space="preserve"> 页 第 </w:t>
                          </w:r>
                          <w:r>
                            <w:fldChar w:fldCharType="begin"/>
                          </w:r>
                          <w:r>
                            <w:rPr>
                              <w:rFonts w:hint="eastAsia" w:ascii="宋体" w:eastAsia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 w:ascii="宋体" w:eastAsia="宋体"/>
                              <w:spacing w:val="-35"/>
                              <w:sz w:val="28"/>
                            </w:rPr>
                            <w:t xml:space="preserve"> 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49.35pt;margin-top:764.95pt;height:16pt;width:96.5pt;mso-position-horizontal-relative:page;mso-position-vertical-relative:page;z-index:-251657216;mso-width-relative:page;mso-height-relative:page;" filled="f" stroked="f" coordsize="21600,21600" o:gfxdata="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Ba3aADaAAAADQEAAA8AAAAAAAAAAQAgAAAAIgAAAGRycy9kb3ducmV2LnhtbFBLAQIU&#10;ABQAAAAIAIdO4kB63oUOuAEAAHIDAAAOAAAAAAAAAAEAIAAAACk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20" w:lineRule="exact"/>
                      <w:ind w:left="20" w:right="0" w:firstLine="0"/>
                      <w:jc w:val="left"/>
                      <w:rPr>
                        <w:rFonts w:hint="eastAsia" w:ascii="宋体" w:eastAsia="宋体"/>
                        <w:sz w:val="28"/>
                      </w:rPr>
                    </w:pPr>
                    <w:r>
                      <w:rPr>
                        <w:rFonts w:hint="eastAsia" w:ascii="宋体" w:eastAsia="宋体"/>
                        <w:spacing w:val="-35"/>
                        <w:sz w:val="28"/>
                      </w:rPr>
                      <w:t xml:space="preserve">共 </w:t>
                    </w:r>
                    <w:r>
                      <w:rPr>
                        <w:rFonts w:hint="eastAsia" w:ascii="宋体" w:eastAsia="宋体"/>
                        <w:sz w:val="28"/>
                      </w:rPr>
                      <w:t>2</w:t>
                    </w:r>
                    <w:r>
                      <w:rPr>
                        <w:rFonts w:hint="eastAsia" w:ascii="宋体" w:eastAsia="宋体"/>
                        <w:spacing w:val="-14"/>
                        <w:sz w:val="28"/>
                      </w:rPr>
                      <w:t xml:space="preserve"> 页 第 </w:t>
                    </w:r>
                    <w:r>
                      <w:fldChar w:fldCharType="begin"/>
                    </w:r>
                    <w:r>
                      <w:rPr>
                        <w:rFonts w:hint="eastAsia" w:ascii="宋体" w:eastAsia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 w:ascii="宋体" w:eastAsia="宋体"/>
                        <w:spacing w:val="-35"/>
                        <w:sz w:val="2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3D42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2024-05-17T09:12:00Z</dcterms:created>
  <dc:creator>szytzl1</dc:creator>
  <cp:lastModifiedBy>李舒云</cp:lastModifiedBy>
  <dcterms:modified xsi:type="dcterms:W3CDTF">2024-05-17T09:59:05Z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2024-05-17T00:00:00Z</vt:filetime>
  </property>
  <property fmtid="{D5CDD505-2E9C-101B-9397-08002B2CF9AE}" pid="3" name="Creator">
    <vt:lpwstr>PDFium</vt:lpwstr>
  </property>
  <property fmtid="{D5CDD505-2E9C-101B-9397-08002B2CF9AE}" pid="4" name="LastSaved">
    <vt:filetime>2024-05-17T00:00:00Z</vt:filetime>
  </property>
  <property fmtid="{D5CDD505-2E9C-101B-9397-08002B2CF9AE}" pid="5" name="KSOProductBuildVer">
    <vt:lpwstr>2052-11.8.2.10158</vt:lpwstr>
  </property>
</Properties>
</file>